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5AEA0" w14:textId="77777777" w:rsidR="00D21135" w:rsidRPr="00994882" w:rsidRDefault="00D21135" w:rsidP="00D21135">
      <w:pPr>
        <w:jc w:val="both"/>
        <w:rPr>
          <w:rFonts w:asciiTheme="majorHAnsi" w:hAnsiTheme="majorHAnsi" w:cstheme="majorHAnsi"/>
          <w:szCs w:val="24"/>
        </w:rPr>
      </w:pPr>
      <w:r w:rsidRPr="00994882">
        <w:rPr>
          <w:rFonts w:asciiTheme="majorHAnsi" w:hAnsiTheme="majorHAnsi" w:cstheme="majorHAnsi"/>
          <w:noProof/>
          <w:szCs w:val="24"/>
        </w:rPr>
        <w:drawing>
          <wp:anchor distT="0" distB="0" distL="114300" distR="114300" simplePos="0" relativeHeight="251659264" behindDoc="0" locked="0" layoutInCell="1" allowOverlap="1" wp14:anchorId="2DFEE798" wp14:editId="26DE5723">
            <wp:simplePos x="0" y="0"/>
            <wp:positionH relativeFrom="margin">
              <wp:align>right</wp:align>
            </wp:positionH>
            <wp:positionV relativeFrom="margin">
              <wp:align>top</wp:align>
            </wp:positionV>
            <wp:extent cx="3023235" cy="970915"/>
            <wp:effectExtent l="0" t="0" r="0" b="0"/>
            <wp:wrapSquare wrapText="bothSides"/>
            <wp:docPr id="957807947" name="Picture 15"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7807947" name="Picture 15" descr="A picture containing graphical user interface&#10;&#10;Description automatically generated"/>
                    <pic:cNvPicPr>
                      <a:picLocks/>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3023235"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71C328D" wp14:editId="3FCC383E">
            <wp:simplePos x="0" y="0"/>
            <wp:positionH relativeFrom="margin">
              <wp:align>left</wp:align>
            </wp:positionH>
            <wp:positionV relativeFrom="margin">
              <wp:align>top</wp:align>
            </wp:positionV>
            <wp:extent cx="2288540" cy="1022350"/>
            <wp:effectExtent l="0" t="0" r="0" b="6350"/>
            <wp:wrapSquare wrapText="bothSides"/>
            <wp:docPr id="8" name="Picture 8" descr="File:Lametr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43" descr="File:Lametro.svg - Wikimedia Commons"/>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288540" cy="1022350"/>
                    </a:xfrm>
                    <a:prstGeom prst="rect">
                      <a:avLst/>
                    </a:prstGeom>
                    <a:noFill/>
                    <a:ln>
                      <a:noFill/>
                    </a:ln>
                  </pic:spPr>
                </pic:pic>
              </a:graphicData>
            </a:graphic>
          </wp:anchor>
        </w:drawing>
      </w:r>
    </w:p>
    <w:p w14:paraId="6F79193F" w14:textId="77777777" w:rsidR="00D21135" w:rsidRPr="00994882" w:rsidRDefault="00D21135" w:rsidP="00D21135">
      <w:pPr>
        <w:jc w:val="center"/>
        <w:rPr>
          <w:rFonts w:asciiTheme="majorHAnsi" w:hAnsiTheme="majorHAnsi" w:cstheme="majorHAnsi"/>
          <w:szCs w:val="24"/>
        </w:rPr>
      </w:pPr>
    </w:p>
    <w:p w14:paraId="13CA8006" w14:textId="77777777" w:rsidR="00D21135" w:rsidRPr="00994882" w:rsidRDefault="00D21135" w:rsidP="00D21135">
      <w:pPr>
        <w:jc w:val="center"/>
        <w:rPr>
          <w:rFonts w:asciiTheme="majorHAnsi" w:hAnsiTheme="majorHAnsi" w:cstheme="majorHAnsi"/>
          <w:szCs w:val="24"/>
        </w:rPr>
      </w:pPr>
    </w:p>
    <w:p w14:paraId="5A9E1C80" w14:textId="77777777" w:rsidR="00D21135" w:rsidRPr="00994882" w:rsidRDefault="00D21135" w:rsidP="00D21135">
      <w:pPr>
        <w:jc w:val="center"/>
        <w:rPr>
          <w:rFonts w:asciiTheme="majorHAnsi" w:hAnsiTheme="majorHAnsi" w:cstheme="majorHAnsi"/>
          <w:szCs w:val="24"/>
        </w:rPr>
      </w:pPr>
    </w:p>
    <w:p w14:paraId="7EB84EC9" w14:textId="77777777" w:rsidR="00D21135" w:rsidRPr="00994882" w:rsidRDefault="00D21135" w:rsidP="00D21135">
      <w:pPr>
        <w:jc w:val="center"/>
        <w:rPr>
          <w:rFonts w:asciiTheme="majorHAnsi" w:hAnsiTheme="majorHAnsi" w:cstheme="majorHAnsi"/>
          <w:szCs w:val="24"/>
        </w:rPr>
      </w:pPr>
    </w:p>
    <w:p w14:paraId="7FB3719F" w14:textId="77777777" w:rsidR="00D21135" w:rsidRPr="00994882" w:rsidRDefault="00D21135" w:rsidP="00D21135">
      <w:pPr>
        <w:jc w:val="center"/>
        <w:rPr>
          <w:rFonts w:asciiTheme="majorHAnsi" w:hAnsiTheme="majorHAnsi" w:cstheme="majorHAnsi"/>
          <w:b/>
          <w:szCs w:val="24"/>
        </w:rPr>
      </w:pPr>
    </w:p>
    <w:p w14:paraId="221AE3AA" w14:textId="77777777" w:rsidR="00D21135" w:rsidRPr="00994882" w:rsidRDefault="00D21135" w:rsidP="00D21135">
      <w:pPr>
        <w:jc w:val="center"/>
        <w:rPr>
          <w:rFonts w:asciiTheme="majorHAnsi" w:hAnsiTheme="majorHAnsi" w:cstheme="majorHAnsi"/>
          <w:b/>
          <w:szCs w:val="24"/>
        </w:rPr>
      </w:pPr>
    </w:p>
    <w:p w14:paraId="7C9CB0D1" w14:textId="77777777" w:rsidR="00D21135" w:rsidRDefault="00D21135" w:rsidP="00D21135">
      <w:pPr>
        <w:jc w:val="center"/>
        <w:rPr>
          <w:rFonts w:asciiTheme="majorHAnsi" w:hAnsiTheme="majorHAnsi" w:cstheme="majorHAnsi"/>
          <w:b/>
          <w:sz w:val="56"/>
          <w:szCs w:val="56"/>
        </w:rPr>
      </w:pPr>
    </w:p>
    <w:p w14:paraId="22384DBE" w14:textId="77777777" w:rsidR="00D21135" w:rsidRDefault="00D21135" w:rsidP="00D21135">
      <w:pPr>
        <w:jc w:val="center"/>
        <w:rPr>
          <w:rFonts w:asciiTheme="majorHAnsi" w:hAnsiTheme="majorHAnsi" w:cstheme="majorHAnsi"/>
          <w:b/>
          <w:sz w:val="56"/>
          <w:szCs w:val="56"/>
        </w:rPr>
      </w:pPr>
    </w:p>
    <w:p w14:paraId="650B499D" w14:textId="77777777" w:rsidR="00D21135" w:rsidRDefault="00D21135" w:rsidP="00D21135">
      <w:pPr>
        <w:jc w:val="center"/>
        <w:rPr>
          <w:rFonts w:asciiTheme="majorHAnsi" w:hAnsiTheme="majorHAnsi" w:cstheme="majorHAnsi"/>
          <w:b/>
          <w:sz w:val="56"/>
          <w:szCs w:val="56"/>
        </w:rPr>
      </w:pPr>
    </w:p>
    <w:p w14:paraId="7D13F2D5" w14:textId="77777777" w:rsidR="00D21135" w:rsidRPr="004A3B42" w:rsidRDefault="00D21135" w:rsidP="00D21135">
      <w:pPr>
        <w:jc w:val="center"/>
        <w:rPr>
          <w:rFonts w:ascii="Calibri Light" w:hAnsi="Calibri Light" w:cs="Calibri Light"/>
          <w:sz w:val="56"/>
          <w:szCs w:val="56"/>
        </w:rPr>
      </w:pPr>
      <w:r w:rsidRPr="004A3B42">
        <w:rPr>
          <w:rFonts w:ascii="Calibri Light" w:hAnsi="Calibri Light" w:cs="Calibri Light"/>
          <w:sz w:val="56"/>
          <w:szCs w:val="56"/>
        </w:rPr>
        <w:t>REQUEST FOR INFORMATION</w:t>
      </w:r>
    </w:p>
    <w:p w14:paraId="0157DDAD" w14:textId="77777777" w:rsidR="00D21135" w:rsidRPr="004A3B42" w:rsidRDefault="00D21135" w:rsidP="00D21135">
      <w:pPr>
        <w:jc w:val="center"/>
        <w:rPr>
          <w:rFonts w:ascii="Calibri Light" w:hAnsi="Calibri Light" w:cs="Calibri Light"/>
          <w:szCs w:val="24"/>
        </w:rPr>
      </w:pPr>
    </w:p>
    <w:p w14:paraId="22DFF8E9" w14:textId="77777777" w:rsidR="00D21135" w:rsidRPr="004A3B42" w:rsidRDefault="00D21135" w:rsidP="00D21135">
      <w:pPr>
        <w:jc w:val="center"/>
        <w:rPr>
          <w:rFonts w:ascii="Calibri Light" w:hAnsi="Calibri Light" w:cs="Calibri Light"/>
          <w:sz w:val="40"/>
          <w:szCs w:val="40"/>
        </w:rPr>
      </w:pPr>
      <w:r w:rsidRPr="004A3B42">
        <w:rPr>
          <w:rFonts w:ascii="Calibri Light" w:hAnsi="Calibri Light" w:cs="Calibri Light"/>
          <w:sz w:val="40"/>
          <w:szCs w:val="40"/>
        </w:rPr>
        <w:t>For</w:t>
      </w:r>
    </w:p>
    <w:p w14:paraId="055CCBEE" w14:textId="77777777" w:rsidR="00D21135" w:rsidRPr="004A3B42" w:rsidRDefault="00D21135" w:rsidP="00D21135">
      <w:pPr>
        <w:jc w:val="center"/>
        <w:rPr>
          <w:rFonts w:ascii="Calibri Light" w:hAnsi="Calibri Light" w:cs="Calibri Light"/>
          <w:szCs w:val="24"/>
        </w:rPr>
      </w:pPr>
    </w:p>
    <w:p w14:paraId="54081ACD" w14:textId="77777777" w:rsidR="00D21135" w:rsidRPr="004A3B42" w:rsidRDefault="00D21135" w:rsidP="00D21135">
      <w:pPr>
        <w:spacing w:after="360"/>
        <w:jc w:val="center"/>
        <w:rPr>
          <w:rFonts w:ascii="Calibri Light" w:hAnsi="Calibri Light" w:cs="Calibri Light"/>
          <w:sz w:val="48"/>
          <w:szCs w:val="48"/>
        </w:rPr>
      </w:pPr>
      <w:r w:rsidRPr="004A3B42">
        <w:rPr>
          <w:rFonts w:ascii="Calibri Light" w:hAnsi="Calibri Light" w:cs="Calibri Light"/>
          <w:sz w:val="48"/>
          <w:szCs w:val="48"/>
        </w:rPr>
        <w:t>Goods Movement Zero-Emission Infrastructure in the Long Beach – East Los Angeles Corridor</w:t>
      </w:r>
    </w:p>
    <w:p w14:paraId="55F9088B" w14:textId="77777777" w:rsidR="00D21135" w:rsidRPr="004A3B42" w:rsidRDefault="00D21135" w:rsidP="00D21135">
      <w:pPr>
        <w:jc w:val="center"/>
        <w:rPr>
          <w:rFonts w:ascii="Calibri Light" w:hAnsi="Calibri Light" w:cs="Calibri Light"/>
          <w:szCs w:val="24"/>
        </w:rPr>
      </w:pPr>
    </w:p>
    <w:p w14:paraId="4DC9AB77" w14:textId="77777777" w:rsidR="00D21135" w:rsidRPr="004A3B42" w:rsidRDefault="00D21135" w:rsidP="00D21135">
      <w:pPr>
        <w:jc w:val="center"/>
        <w:rPr>
          <w:rFonts w:ascii="Calibri Light" w:hAnsi="Calibri Light" w:cs="Calibri Light"/>
          <w:sz w:val="48"/>
          <w:szCs w:val="48"/>
        </w:rPr>
      </w:pPr>
      <w:r w:rsidRPr="004A3B42">
        <w:rPr>
          <w:rFonts w:ascii="Calibri Light" w:hAnsi="Calibri Light" w:cs="Calibri Light"/>
          <w:sz w:val="48"/>
          <w:szCs w:val="48"/>
        </w:rPr>
        <w:t>A Collaboration Between the MSRC &amp; LA Metro</w:t>
      </w:r>
    </w:p>
    <w:p w14:paraId="4CC3CE72" w14:textId="77777777" w:rsidR="00D21135" w:rsidRPr="004A3B42" w:rsidRDefault="00D21135" w:rsidP="00D21135">
      <w:pPr>
        <w:jc w:val="center"/>
        <w:rPr>
          <w:rFonts w:ascii="Calibri Light" w:hAnsi="Calibri Light" w:cs="Calibri Light"/>
          <w:szCs w:val="24"/>
        </w:rPr>
      </w:pPr>
    </w:p>
    <w:p w14:paraId="0ED3B991" w14:textId="77777777" w:rsidR="00D21135" w:rsidRDefault="00D21135" w:rsidP="00D21135">
      <w:pPr>
        <w:jc w:val="center"/>
        <w:rPr>
          <w:rFonts w:ascii="Calibri Light" w:hAnsi="Calibri Light" w:cs="Calibri Light"/>
          <w:sz w:val="48"/>
          <w:szCs w:val="48"/>
        </w:rPr>
      </w:pPr>
    </w:p>
    <w:p w14:paraId="6B82B475" w14:textId="424B1A2C" w:rsidR="00D21135" w:rsidRPr="004A3B42" w:rsidRDefault="00D21135" w:rsidP="00D21135">
      <w:pPr>
        <w:jc w:val="center"/>
        <w:rPr>
          <w:rFonts w:ascii="Calibri Light" w:hAnsi="Calibri Light" w:cs="Calibri Light"/>
          <w:sz w:val="40"/>
          <w:szCs w:val="40"/>
        </w:rPr>
      </w:pPr>
      <w:r w:rsidRPr="004A3B42">
        <w:rPr>
          <w:rFonts w:ascii="Calibri Light" w:hAnsi="Calibri Light" w:cs="Calibri Light"/>
          <w:color w:val="FF0000"/>
          <w:sz w:val="40"/>
          <w:szCs w:val="40"/>
        </w:rPr>
        <w:t xml:space="preserve">RESPONSES REQUESTED ON OR BEFORE OCTOBER </w:t>
      </w:r>
      <w:r w:rsidR="007F47DA">
        <w:rPr>
          <w:rFonts w:ascii="Calibri Light" w:hAnsi="Calibri Light" w:cs="Calibri Light"/>
          <w:color w:val="FF0000"/>
          <w:sz w:val="40"/>
          <w:szCs w:val="40"/>
        </w:rPr>
        <w:t>7</w:t>
      </w:r>
      <w:r w:rsidRPr="004A3B42">
        <w:rPr>
          <w:rFonts w:ascii="Calibri Light" w:hAnsi="Calibri Light" w:cs="Calibri Light"/>
          <w:color w:val="FF0000"/>
          <w:sz w:val="40"/>
          <w:szCs w:val="40"/>
        </w:rPr>
        <w:t>, 2024</w:t>
      </w:r>
    </w:p>
    <w:p w14:paraId="1051E2F8" w14:textId="77777777" w:rsidR="00D21135" w:rsidRPr="00994882" w:rsidRDefault="00D21135" w:rsidP="00D21135">
      <w:pPr>
        <w:jc w:val="center"/>
        <w:rPr>
          <w:rFonts w:asciiTheme="majorHAnsi" w:hAnsiTheme="majorHAnsi" w:cstheme="majorHAnsi"/>
          <w:b/>
          <w:szCs w:val="24"/>
        </w:rPr>
      </w:pPr>
    </w:p>
    <w:p w14:paraId="307CFE50" w14:textId="77777777" w:rsidR="00D21135" w:rsidRPr="00994882" w:rsidRDefault="00D21135" w:rsidP="00D21135">
      <w:pPr>
        <w:jc w:val="center"/>
        <w:rPr>
          <w:rFonts w:asciiTheme="majorHAnsi" w:hAnsiTheme="majorHAnsi" w:cstheme="majorHAnsi"/>
          <w:b/>
          <w:szCs w:val="24"/>
        </w:rPr>
      </w:pPr>
    </w:p>
    <w:p w14:paraId="46352212" w14:textId="77777777" w:rsidR="00D21135" w:rsidRDefault="00D21135" w:rsidP="00D21135">
      <w:pPr>
        <w:jc w:val="center"/>
        <w:rPr>
          <w:rFonts w:asciiTheme="majorHAnsi" w:hAnsiTheme="majorHAnsi" w:cstheme="majorHAnsi"/>
          <w:b/>
          <w:szCs w:val="24"/>
        </w:rPr>
      </w:pPr>
    </w:p>
    <w:p w14:paraId="7F68F2AA" w14:textId="77777777" w:rsidR="00D21135" w:rsidRPr="00994882" w:rsidRDefault="00D21135" w:rsidP="00D21135">
      <w:pPr>
        <w:jc w:val="center"/>
        <w:rPr>
          <w:rFonts w:asciiTheme="majorHAnsi" w:hAnsiTheme="majorHAnsi" w:cstheme="majorHAnsi"/>
          <w:b/>
          <w:szCs w:val="24"/>
        </w:rPr>
      </w:pPr>
    </w:p>
    <w:p w14:paraId="783253B3" w14:textId="77777777" w:rsidR="00D21135" w:rsidRPr="00994882" w:rsidRDefault="00D21135" w:rsidP="00D21135">
      <w:pPr>
        <w:jc w:val="center"/>
        <w:rPr>
          <w:rFonts w:asciiTheme="majorHAnsi" w:hAnsiTheme="majorHAnsi" w:cstheme="majorHAnsi"/>
          <w:b/>
          <w:szCs w:val="24"/>
        </w:rPr>
      </w:pPr>
    </w:p>
    <w:p w14:paraId="3DC1E21A" w14:textId="3A91855E" w:rsidR="00D21135" w:rsidRPr="00230679" w:rsidRDefault="00A20A1A" w:rsidP="00D21135">
      <w:pPr>
        <w:jc w:val="center"/>
        <w:rPr>
          <w:rFonts w:ascii="Calibri Light" w:hAnsi="Calibri Light" w:cs="Calibri Light"/>
          <w:sz w:val="40"/>
          <w:szCs w:val="40"/>
        </w:rPr>
      </w:pPr>
      <w:r>
        <w:rPr>
          <w:rFonts w:ascii="Calibri Light" w:hAnsi="Calibri Light" w:cs="Calibri Light"/>
          <w:sz w:val="40"/>
          <w:szCs w:val="40"/>
        </w:rPr>
        <w:t>RFI2025-01</w:t>
      </w:r>
    </w:p>
    <w:p w14:paraId="520BE4D3" w14:textId="77777777" w:rsidR="00D21135" w:rsidRPr="00230679" w:rsidRDefault="00D21135" w:rsidP="00D21135">
      <w:pPr>
        <w:jc w:val="center"/>
        <w:rPr>
          <w:rFonts w:ascii="Calibri Light" w:hAnsi="Calibri Light" w:cs="Calibri Light"/>
          <w:sz w:val="40"/>
          <w:szCs w:val="40"/>
        </w:rPr>
      </w:pPr>
    </w:p>
    <w:p w14:paraId="2D564347" w14:textId="77777777" w:rsidR="00D21135" w:rsidRPr="00230679" w:rsidRDefault="00D21135" w:rsidP="00D21135">
      <w:pPr>
        <w:jc w:val="center"/>
        <w:rPr>
          <w:rFonts w:ascii="Calibri Light" w:hAnsi="Calibri Light" w:cs="Calibri Light"/>
          <w:sz w:val="40"/>
          <w:szCs w:val="40"/>
        </w:rPr>
      </w:pPr>
      <w:r w:rsidRPr="00230679">
        <w:rPr>
          <w:rFonts w:ascii="Calibri Light" w:hAnsi="Calibri Light" w:cs="Calibri Light"/>
          <w:sz w:val="40"/>
          <w:szCs w:val="40"/>
        </w:rPr>
        <w:t>September 6, 2024</w:t>
      </w:r>
    </w:p>
    <w:p w14:paraId="615FBF5A" w14:textId="77777777" w:rsidR="00D21135" w:rsidRPr="00994882" w:rsidRDefault="00D21135" w:rsidP="00D21135">
      <w:pPr>
        <w:jc w:val="center"/>
        <w:rPr>
          <w:rFonts w:asciiTheme="majorHAnsi" w:hAnsiTheme="majorHAnsi" w:cstheme="majorHAnsi"/>
          <w:b/>
          <w:szCs w:val="24"/>
        </w:rPr>
      </w:pPr>
    </w:p>
    <w:p w14:paraId="313CC141" w14:textId="77777777" w:rsidR="00D21135" w:rsidRPr="00994882" w:rsidRDefault="00D21135" w:rsidP="00D21135">
      <w:pPr>
        <w:rPr>
          <w:rFonts w:asciiTheme="majorHAnsi" w:hAnsiTheme="majorHAnsi" w:cstheme="majorHAnsi"/>
          <w:b/>
          <w:szCs w:val="24"/>
        </w:rPr>
        <w:sectPr w:rsidR="00D21135" w:rsidRPr="00994882" w:rsidSect="00D2113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pgNumType w:start="0"/>
          <w:cols w:space="720"/>
          <w:titlePg/>
        </w:sectPr>
      </w:pPr>
    </w:p>
    <w:p w14:paraId="02CEA120" w14:textId="77777777" w:rsidR="00D21135" w:rsidRPr="001B0961" w:rsidRDefault="00D21135" w:rsidP="00D21135">
      <w:pPr>
        <w:rPr>
          <w:rFonts w:ascii="Calibri Light" w:hAnsi="Calibri Light" w:cs="Calibri Light"/>
          <w:b/>
          <w:bCs/>
          <w:szCs w:val="24"/>
        </w:rPr>
      </w:pPr>
      <w:bookmarkStart w:id="0" w:name="_Toc508082863"/>
      <w:bookmarkStart w:id="1" w:name="_Toc509226002"/>
      <w:r w:rsidRPr="001B0961">
        <w:rPr>
          <w:rFonts w:ascii="Calibri Light" w:hAnsi="Calibri Light" w:cs="Calibri Light"/>
          <w:b/>
          <w:bCs/>
          <w:szCs w:val="24"/>
        </w:rPr>
        <w:lastRenderedPageBreak/>
        <w:t>SECTION 1:</w:t>
      </w:r>
      <w:r w:rsidRPr="001B0961">
        <w:rPr>
          <w:rFonts w:ascii="Calibri Light" w:hAnsi="Calibri Light" w:cs="Calibri Light"/>
          <w:b/>
          <w:bCs/>
          <w:szCs w:val="24"/>
        </w:rPr>
        <w:tab/>
        <w:t>INTRODUCTION</w:t>
      </w:r>
      <w:bookmarkEnd w:id="0"/>
      <w:bookmarkEnd w:id="1"/>
    </w:p>
    <w:p w14:paraId="4C07F92E" w14:textId="77777777" w:rsidR="00D21135" w:rsidRPr="00D21135" w:rsidRDefault="00D21135" w:rsidP="00D21135">
      <w:pPr>
        <w:tabs>
          <w:tab w:val="left" w:pos="900"/>
        </w:tabs>
        <w:rPr>
          <w:rFonts w:ascii="Calibri Light" w:hAnsi="Calibri Light" w:cs="Calibri Light"/>
          <w:szCs w:val="24"/>
        </w:rPr>
      </w:pPr>
    </w:p>
    <w:p w14:paraId="68EF2829"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 xml:space="preserve">In early 2024, the Los Angeles County Metropolitan Transportation Authority (Metro) and the Mobile Source Air Pollution Reduction Review Committee (MSRC) entered into a Cooperative Agreement wherein both agencies agreed to partner on projects and programs that support the air quality improvement objectives of both agencies.   </w:t>
      </w:r>
    </w:p>
    <w:p w14:paraId="39E4A48E"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The MSRC and Metro have identified a near-term partnership opportunity that would allow both agencies to further support the transition of heavy-duty truck goods movement to zero-emissions, while significantly leveraging funding available from each agency.  Metro and the MSRC intend to pursue funding available through the California Transportation Commission – Trade Corridor Enhancement Program</w:t>
      </w:r>
      <w:r w:rsidRPr="00D21135">
        <w:rPr>
          <w:rStyle w:val="FootnoteReference"/>
          <w:rFonts w:ascii="Calibri Light" w:hAnsi="Calibri Light" w:cs="Calibri Light"/>
          <w:szCs w:val="24"/>
        </w:rPr>
        <w:footnoteReference w:id="1"/>
      </w:r>
      <w:r w:rsidRPr="00D21135">
        <w:rPr>
          <w:rFonts w:ascii="Calibri Light" w:hAnsi="Calibri Light" w:cs="Calibri Light"/>
          <w:szCs w:val="24"/>
        </w:rPr>
        <w:t xml:space="preserve"> – Cycle 4 (TCEP) as an immediate opportunity.  When awarded, the funding will be used to construct zero-emission infrastructure to support goods movement trucks.  </w:t>
      </w:r>
    </w:p>
    <w:p w14:paraId="1389B880"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Over the past several years, both Metro and the MSRC have taken direct actions - and achieved tangible results - in reducing ozone precursor, particulate matter, and greenhouse gas air pollutant emissions associated with Goods Movement in the South Coast Region.</w:t>
      </w:r>
    </w:p>
    <w:p w14:paraId="2577C2F8" w14:textId="264DD092" w:rsidR="00D21135" w:rsidRPr="00D21135" w:rsidRDefault="00D21135" w:rsidP="00D21135">
      <w:pPr>
        <w:pStyle w:val="ListParagraph"/>
        <w:numPr>
          <w:ilvl w:val="0"/>
          <w:numId w:val="69"/>
        </w:numPr>
        <w:spacing w:after="120" w:line="276" w:lineRule="auto"/>
        <w:contextualSpacing w:val="0"/>
        <w:jc w:val="both"/>
        <w:rPr>
          <w:rFonts w:ascii="Calibri Light" w:hAnsi="Calibri Light" w:cs="Calibri Light"/>
          <w:szCs w:val="24"/>
        </w:rPr>
      </w:pPr>
      <w:r w:rsidRPr="00D21135">
        <w:rPr>
          <w:rFonts w:ascii="Calibri Light" w:hAnsi="Calibri Light" w:cs="Calibri Light"/>
          <w:szCs w:val="24"/>
        </w:rPr>
        <w:t xml:space="preserve">Metro adopted the 2021 Los Angeles County Goods Movement Strategic Plan to address the issues facing goods movement throughout the region. The plan presents a roadmap of strategic initiatives and priority elements centered on Metro’s core values of equity and sustainability, as shaped by the </w:t>
      </w:r>
      <w:r w:rsidR="00EB7B85" w:rsidRPr="00D21135">
        <w:rPr>
          <w:rFonts w:ascii="Calibri Light" w:hAnsi="Calibri Light" w:cs="Calibri Light"/>
          <w:szCs w:val="24"/>
        </w:rPr>
        <w:t>myriads</w:t>
      </w:r>
      <w:r w:rsidRPr="00D21135">
        <w:rPr>
          <w:rFonts w:ascii="Calibri Light" w:hAnsi="Calibri Light" w:cs="Calibri Light"/>
          <w:szCs w:val="24"/>
        </w:rPr>
        <w:t xml:space="preserve"> of stakeholders and local community groups that participated in the plan’s development.  The Plan focuses on improving the region’s multimodal freight system, a critical element of LA County’s overall surface transportation system.</w:t>
      </w:r>
    </w:p>
    <w:p w14:paraId="7E7F6DF8" w14:textId="77777777" w:rsidR="00D21135" w:rsidRPr="00D21135" w:rsidRDefault="00D21135" w:rsidP="00D21135">
      <w:pPr>
        <w:pStyle w:val="ListParagraph"/>
        <w:numPr>
          <w:ilvl w:val="0"/>
          <w:numId w:val="69"/>
        </w:numPr>
        <w:spacing w:after="120" w:line="276" w:lineRule="auto"/>
        <w:contextualSpacing w:val="0"/>
        <w:jc w:val="both"/>
        <w:rPr>
          <w:rFonts w:ascii="Calibri Light" w:hAnsi="Calibri Light" w:cs="Calibri Light"/>
          <w:szCs w:val="24"/>
        </w:rPr>
      </w:pPr>
      <w:r w:rsidRPr="00D21135">
        <w:rPr>
          <w:rFonts w:ascii="Calibri Light" w:hAnsi="Calibri Light" w:cs="Calibri Light"/>
          <w:szCs w:val="24"/>
        </w:rPr>
        <w:t>Also in 2021, Metro reaffirmed its zero-emission Clean Truck Program (CTP).  Metro has committed $50 million in seed funding for the zero-emission CTP, developed in collaboration with Metro's 710 Task Force and other stakeholders.</w:t>
      </w:r>
    </w:p>
    <w:p w14:paraId="79AAC70A" w14:textId="77777777" w:rsidR="00D21135" w:rsidRPr="00D21135" w:rsidRDefault="00D21135" w:rsidP="00D21135">
      <w:pPr>
        <w:pStyle w:val="ListParagraph"/>
        <w:numPr>
          <w:ilvl w:val="0"/>
          <w:numId w:val="69"/>
        </w:numPr>
        <w:spacing w:after="120" w:line="276" w:lineRule="auto"/>
        <w:contextualSpacing w:val="0"/>
        <w:jc w:val="both"/>
        <w:rPr>
          <w:rFonts w:ascii="Calibri Light" w:hAnsi="Calibri Light" w:cs="Calibri Light"/>
          <w:color w:val="000000" w:themeColor="text1"/>
          <w:szCs w:val="24"/>
        </w:rPr>
      </w:pPr>
      <w:r w:rsidRPr="00D21135">
        <w:rPr>
          <w:rFonts w:ascii="Calibri Light" w:hAnsi="Calibri Light" w:cs="Calibri Light"/>
          <w:color w:val="000000" w:themeColor="text1"/>
          <w:szCs w:val="24"/>
        </w:rPr>
        <w:t xml:space="preserve">In 2022, Metro’s Board directed Metro Staff to work with the Los Angeles Cleantech Incubator (LACI) on implementing its Clean Truck Program, based on LACI’s work executing a California Energy Commission (CEC) Medium/Heavy-duty Zero-Emission Vehicle Infrastructure Blueprint grant for drayage truck infrastructure along the 710 Corridor (710 Blueprint). </w:t>
      </w:r>
    </w:p>
    <w:p w14:paraId="27A2C5E4" w14:textId="77777777" w:rsidR="00D21135" w:rsidRPr="00D21135" w:rsidRDefault="00D21135" w:rsidP="00D21135">
      <w:pPr>
        <w:pStyle w:val="ListParagraph"/>
        <w:numPr>
          <w:ilvl w:val="0"/>
          <w:numId w:val="69"/>
        </w:numPr>
        <w:spacing w:after="120" w:line="276" w:lineRule="auto"/>
        <w:contextualSpacing w:val="0"/>
        <w:jc w:val="both"/>
        <w:rPr>
          <w:rFonts w:ascii="Calibri Light" w:hAnsi="Calibri Light" w:cs="Calibri Light"/>
          <w:szCs w:val="24"/>
        </w:rPr>
      </w:pPr>
      <w:r w:rsidRPr="00D21135">
        <w:rPr>
          <w:rFonts w:ascii="Calibri Light" w:hAnsi="Calibri Light" w:cs="Calibri Light"/>
          <w:szCs w:val="24"/>
        </w:rPr>
        <w:t xml:space="preserve">In 2020, the MSRC launched its Inland Ports Program, focusing on heavy-duty truck goods movement between the San Pedro Bay Ports and the network of warehouse, distribution, and logistics facilities located in the Inland Empire.  In 2021, the MSRC invested over $37 million in heavy-duty trucks and supporting infrastructure, including electric vehicle charging (EVSE) </w:t>
      </w:r>
      <w:r w:rsidRPr="00D21135">
        <w:rPr>
          <w:rFonts w:ascii="Calibri Light" w:hAnsi="Calibri Light" w:cs="Calibri Light"/>
          <w:szCs w:val="24"/>
        </w:rPr>
        <w:lastRenderedPageBreak/>
        <w:t>and hydrogen refueling (H</w:t>
      </w:r>
      <w:r w:rsidRPr="00D21135">
        <w:rPr>
          <w:rFonts w:ascii="Calibri Light" w:hAnsi="Calibri Light" w:cs="Calibri Light"/>
          <w:szCs w:val="24"/>
          <w:vertAlign w:val="subscript"/>
        </w:rPr>
        <w:t>2</w:t>
      </w:r>
      <w:r w:rsidRPr="00D21135">
        <w:rPr>
          <w:rFonts w:ascii="Calibri Light" w:hAnsi="Calibri Light" w:cs="Calibri Light"/>
          <w:szCs w:val="24"/>
        </w:rPr>
        <w:t>), along major corridors to support zero and near-zero emission goods movement.</w:t>
      </w:r>
    </w:p>
    <w:p w14:paraId="2A8E8E07" w14:textId="77777777" w:rsidR="00D21135" w:rsidRPr="00D21135" w:rsidRDefault="00D21135" w:rsidP="00D21135">
      <w:pPr>
        <w:pStyle w:val="ListParagraph"/>
        <w:numPr>
          <w:ilvl w:val="0"/>
          <w:numId w:val="69"/>
        </w:numPr>
        <w:spacing w:after="120" w:line="276" w:lineRule="auto"/>
        <w:contextualSpacing w:val="0"/>
        <w:jc w:val="both"/>
        <w:rPr>
          <w:rFonts w:ascii="Calibri Light" w:hAnsi="Calibri Light" w:cs="Calibri Light"/>
          <w:szCs w:val="24"/>
        </w:rPr>
      </w:pPr>
      <w:r w:rsidRPr="00D21135">
        <w:rPr>
          <w:rFonts w:ascii="Calibri Light" w:hAnsi="Calibri Light" w:cs="Calibri Light"/>
          <w:szCs w:val="24"/>
        </w:rPr>
        <w:t>Most recently, the MSRC, in partnership with the Port of Long Beach, Port of Los Angeles, and South Coast AQMD, has pursued the implementation of publicly accessible EVSE and H</w:t>
      </w:r>
      <w:r w:rsidRPr="00D21135">
        <w:rPr>
          <w:rFonts w:ascii="Calibri Light" w:hAnsi="Calibri Light" w:cs="Calibri Light"/>
          <w:szCs w:val="24"/>
          <w:vertAlign w:val="subscript"/>
        </w:rPr>
        <w:t>2</w:t>
      </w:r>
      <w:r w:rsidRPr="00D21135">
        <w:rPr>
          <w:rFonts w:ascii="Calibri Light" w:hAnsi="Calibri Light" w:cs="Calibri Light"/>
          <w:szCs w:val="24"/>
        </w:rPr>
        <w:t xml:space="preserve"> infrastructure.  The total investment from all stakeholders in the Publicly Accessible Goods Movement Zero-Emission Infrastructure Program is anticipated to exceed $400 million.</w:t>
      </w:r>
    </w:p>
    <w:p w14:paraId="39EB5FFC" w14:textId="77777777" w:rsidR="00D21135" w:rsidRPr="00D21135" w:rsidRDefault="00D21135" w:rsidP="00D21135">
      <w:pPr>
        <w:pStyle w:val="ListParagraph"/>
        <w:numPr>
          <w:ilvl w:val="0"/>
          <w:numId w:val="69"/>
        </w:numPr>
        <w:spacing w:line="276" w:lineRule="auto"/>
        <w:contextualSpacing w:val="0"/>
        <w:jc w:val="both"/>
        <w:rPr>
          <w:rFonts w:ascii="Calibri Light" w:hAnsi="Calibri Light" w:cs="Calibri Light"/>
          <w:szCs w:val="24"/>
        </w:rPr>
      </w:pPr>
      <w:r w:rsidRPr="00D21135">
        <w:rPr>
          <w:rFonts w:ascii="Calibri Light" w:hAnsi="Calibri Light" w:cs="Calibri Light"/>
          <w:color w:val="000000" w:themeColor="text1"/>
          <w:szCs w:val="24"/>
        </w:rPr>
        <w:t xml:space="preserve">In 2023, LACI completed its 710 Blueprint, and shared updates with the Metro Zero-Emission Truck Working Group. </w:t>
      </w:r>
    </w:p>
    <w:p w14:paraId="15CE1E4A" w14:textId="77777777" w:rsidR="00D21135" w:rsidRPr="00D21135" w:rsidRDefault="00D21135" w:rsidP="00D21135">
      <w:pPr>
        <w:ind w:left="360"/>
        <w:jc w:val="both"/>
        <w:rPr>
          <w:rFonts w:ascii="Calibri Light" w:hAnsi="Calibri Light" w:cs="Calibri Light"/>
          <w:szCs w:val="24"/>
        </w:rPr>
      </w:pPr>
    </w:p>
    <w:p w14:paraId="1F6CCB43"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 xml:space="preserve">The MSRC and Metro have selected the Long Beach to East Los Angeles Corridor (LB-ELA) as the targeted trade corridor to seek California Transportation Commission TCEP funding.  As discussed below, the MSRC and Metro are seeking willing partners to help facilitate MSRC, Metro, and CTC-TCEP investment in publicly accessible infrastructure to support an equitable transition of goods movement trucks to zero-emissions in this corridor.  </w:t>
      </w:r>
    </w:p>
    <w:p w14:paraId="2BBE7CAB" w14:textId="77777777" w:rsidR="00D21135" w:rsidRPr="00D21135" w:rsidRDefault="00D21135" w:rsidP="00D21135">
      <w:pPr>
        <w:spacing w:line="276" w:lineRule="auto"/>
        <w:jc w:val="both"/>
        <w:rPr>
          <w:rFonts w:ascii="Calibri Light" w:hAnsi="Calibri Light" w:cs="Calibri Light"/>
          <w:szCs w:val="24"/>
        </w:rPr>
      </w:pPr>
      <w:r w:rsidRPr="00D21135">
        <w:rPr>
          <w:rFonts w:ascii="Calibri Light" w:hAnsi="Calibri Light" w:cs="Calibri Light"/>
          <w:szCs w:val="24"/>
        </w:rPr>
        <w:t>While the California Transportation Commission TCEP is identified as an immediate State funding opportunity, it is Metro’s and MSRC’s intent to work with private partners in seeking additional federal and state funding opportunities beyond TCEP Cycle 4.</w:t>
      </w:r>
    </w:p>
    <w:p w14:paraId="45C16FDB" w14:textId="77777777" w:rsidR="00D21135" w:rsidRPr="00D21135" w:rsidRDefault="00D21135" w:rsidP="00D21135">
      <w:pPr>
        <w:spacing w:line="276" w:lineRule="auto"/>
        <w:jc w:val="both"/>
        <w:rPr>
          <w:rFonts w:ascii="Calibri Light" w:hAnsi="Calibri Light" w:cs="Calibri Light"/>
          <w:szCs w:val="24"/>
        </w:rPr>
      </w:pPr>
    </w:p>
    <w:p w14:paraId="28ED0631" w14:textId="77777777" w:rsidR="00D21135" w:rsidRPr="001B0961" w:rsidRDefault="00D21135" w:rsidP="00D21135">
      <w:pPr>
        <w:jc w:val="both"/>
        <w:rPr>
          <w:rFonts w:ascii="Calibri Light" w:hAnsi="Calibri Light" w:cs="Calibri Light"/>
          <w:b/>
          <w:bCs/>
          <w:szCs w:val="24"/>
        </w:rPr>
      </w:pPr>
      <w:r w:rsidRPr="001B0961">
        <w:rPr>
          <w:rFonts w:ascii="Calibri Light" w:hAnsi="Calibri Light" w:cs="Calibri Light"/>
          <w:b/>
          <w:bCs/>
          <w:szCs w:val="24"/>
        </w:rPr>
        <w:t>SECTION 2:</w:t>
      </w:r>
      <w:r w:rsidRPr="001B0961">
        <w:rPr>
          <w:rFonts w:ascii="Calibri Light" w:hAnsi="Calibri Light" w:cs="Calibri Light"/>
          <w:b/>
          <w:bCs/>
          <w:szCs w:val="24"/>
        </w:rPr>
        <w:tab/>
        <w:t>OVERVIEW OF THIS REQUEST FOR INFORMATION</w:t>
      </w:r>
    </w:p>
    <w:p w14:paraId="28135347" w14:textId="77777777" w:rsidR="00D21135" w:rsidRPr="00D21135" w:rsidRDefault="00D21135" w:rsidP="00D21135">
      <w:pPr>
        <w:jc w:val="both"/>
        <w:rPr>
          <w:rFonts w:ascii="Calibri Light" w:hAnsi="Calibri Light" w:cs="Calibri Light"/>
          <w:szCs w:val="24"/>
        </w:rPr>
      </w:pPr>
    </w:p>
    <w:p w14:paraId="086E9D98"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The purpose of this Request for Information (RFI) is to identify potential partners to join Metro and the MSRC in pursuit of Trade Corridor Enhancement Program – Cycle 4 funding offered through the California Transportation Commission.  When awarded, TCEP funds, plus the potential for additional funding from Metro and the MSRC, will be used to construct zero-emission vehicle refueling infrastructure along the Long Beach to East Los Angeles Corridor.</w:t>
      </w:r>
    </w:p>
    <w:p w14:paraId="16A078AF"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Metro and the MSRC will use the information obtained through this RFI to develop the TCEP grant application.  This will include the identification of infrastructure development sites, project partners, the amount of TCEP funding sought, and co-funding that will be brought to the program by the participating partners.</w:t>
      </w:r>
    </w:p>
    <w:p w14:paraId="25428859"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2.1 – Long Beach to East Los Angeles Trade Corridor</w:t>
      </w:r>
    </w:p>
    <w:p w14:paraId="04758FB5"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The LB-ELA Corridor encompasses the Interstate 710 freeway and 23 surrounding communities:</w:t>
      </w:r>
    </w:p>
    <w:p w14:paraId="2D16D046" w14:textId="77777777" w:rsidR="00D21135" w:rsidRPr="00D21135" w:rsidRDefault="00D21135" w:rsidP="00D21135">
      <w:pPr>
        <w:pStyle w:val="ListParagraph"/>
        <w:numPr>
          <w:ilvl w:val="0"/>
          <w:numId w:val="70"/>
        </w:numPr>
        <w:spacing w:after="120" w:line="276" w:lineRule="auto"/>
        <w:contextualSpacing w:val="0"/>
        <w:jc w:val="both"/>
        <w:rPr>
          <w:rFonts w:ascii="Calibri Light" w:hAnsi="Calibri Light" w:cs="Calibri Light"/>
          <w:szCs w:val="24"/>
        </w:rPr>
        <w:sectPr w:rsidR="00D21135" w:rsidRPr="00D21135" w:rsidSect="00D21135">
          <w:headerReference w:type="even" r:id="rId15"/>
          <w:headerReference w:type="default" r:id="rId16"/>
          <w:headerReference w:type="first" r:id="rId17"/>
          <w:pgSz w:w="12240" w:h="15840" w:code="1"/>
          <w:pgMar w:top="1440" w:right="1296" w:bottom="1440" w:left="1296" w:header="720" w:footer="576" w:gutter="0"/>
          <w:pgNumType w:start="1"/>
          <w:cols w:space="720"/>
        </w:sectPr>
      </w:pPr>
    </w:p>
    <w:p w14:paraId="5F40C5C6" w14:textId="77777777" w:rsidR="00D21135" w:rsidRPr="00D21135" w:rsidRDefault="00D21135" w:rsidP="00D21135">
      <w:pPr>
        <w:pStyle w:val="ListParagraph"/>
        <w:numPr>
          <w:ilvl w:val="0"/>
          <w:numId w:val="70"/>
        </w:numPr>
        <w:spacing w:line="276" w:lineRule="auto"/>
        <w:ind w:right="695"/>
        <w:contextualSpacing w:val="0"/>
        <w:rPr>
          <w:rFonts w:ascii="Calibri Light" w:hAnsi="Calibri Light" w:cs="Calibri Light"/>
          <w:szCs w:val="24"/>
        </w:rPr>
      </w:pPr>
      <w:r w:rsidRPr="00D21135">
        <w:rPr>
          <w:rFonts w:ascii="Calibri Light" w:hAnsi="Calibri Light" w:cs="Calibri Light"/>
          <w:szCs w:val="24"/>
        </w:rPr>
        <w:t xml:space="preserve">Bell </w:t>
      </w:r>
    </w:p>
    <w:p w14:paraId="52F02D8C"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Bellflower</w:t>
      </w:r>
    </w:p>
    <w:p w14:paraId="63102DEC"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Bell Gardens</w:t>
      </w:r>
    </w:p>
    <w:p w14:paraId="7EBE9D4F"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Carson</w:t>
      </w:r>
    </w:p>
    <w:p w14:paraId="71A5D316"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Commerce</w:t>
      </w:r>
    </w:p>
    <w:p w14:paraId="019FE8B5"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 xml:space="preserve">Compton </w:t>
      </w:r>
    </w:p>
    <w:p w14:paraId="6EAF2904"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Cudahy</w:t>
      </w:r>
    </w:p>
    <w:p w14:paraId="50C5604F"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Downey</w:t>
      </w:r>
    </w:p>
    <w:p w14:paraId="3F0CA49F"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Huntington Park</w:t>
      </w:r>
    </w:p>
    <w:p w14:paraId="63142D25"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Lakewood</w:t>
      </w:r>
    </w:p>
    <w:p w14:paraId="1814C5ED"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lastRenderedPageBreak/>
        <w:t>Long Beach</w:t>
      </w:r>
    </w:p>
    <w:p w14:paraId="6FF9D4A2"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Lynwood</w:t>
      </w:r>
    </w:p>
    <w:p w14:paraId="5E5F4C40"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Maywood</w:t>
      </w:r>
    </w:p>
    <w:p w14:paraId="08FD27C4"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Paramount</w:t>
      </w:r>
    </w:p>
    <w:p w14:paraId="72EB4EFC"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Signal Hill</w:t>
      </w:r>
    </w:p>
    <w:p w14:paraId="48421002"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South Gate</w:t>
      </w:r>
    </w:p>
    <w:p w14:paraId="296CFD50"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Vernon</w:t>
      </w:r>
    </w:p>
    <w:p w14:paraId="553E9EB5"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noProof/>
          <w:szCs w:val="24"/>
        </w:rPr>
        <w:drawing>
          <wp:anchor distT="0" distB="0" distL="114300" distR="114300" simplePos="0" relativeHeight="251661312" behindDoc="0" locked="0" layoutInCell="1" allowOverlap="1" wp14:anchorId="18968761" wp14:editId="61D45A72">
            <wp:simplePos x="0" y="0"/>
            <wp:positionH relativeFrom="column">
              <wp:posOffset>1581422</wp:posOffset>
            </wp:positionH>
            <wp:positionV relativeFrom="paragraph">
              <wp:posOffset>243</wp:posOffset>
            </wp:positionV>
            <wp:extent cx="2161540" cy="3072765"/>
            <wp:effectExtent l="0" t="0" r="0" b="635"/>
            <wp:wrapSquare wrapText="bothSides"/>
            <wp:docPr id="9" name="Picture 9"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map of a city&#10;&#10;Description automatically generated"/>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161540" cy="3072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1135">
        <w:rPr>
          <w:rFonts w:ascii="Calibri Light" w:hAnsi="Calibri Light" w:cs="Calibri Light"/>
          <w:szCs w:val="24"/>
        </w:rPr>
        <w:t>Wilmington</w:t>
      </w:r>
    </w:p>
    <w:p w14:paraId="5E5B6BE1"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East Los Angeles</w:t>
      </w:r>
    </w:p>
    <w:p w14:paraId="744686AE"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Boyle Heights</w:t>
      </w:r>
    </w:p>
    <w:p w14:paraId="50A9A949"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San Pedro</w:t>
      </w:r>
    </w:p>
    <w:p w14:paraId="17D03AE6" w14:textId="77777777" w:rsidR="00D21135" w:rsidRPr="00D21135" w:rsidRDefault="00D21135" w:rsidP="00D21135">
      <w:pPr>
        <w:pStyle w:val="ListParagraph"/>
        <w:numPr>
          <w:ilvl w:val="0"/>
          <w:numId w:val="70"/>
        </w:numPr>
        <w:contextualSpacing w:val="0"/>
        <w:rPr>
          <w:rFonts w:ascii="Calibri Light" w:hAnsi="Calibri Light" w:cs="Calibri Light"/>
          <w:szCs w:val="24"/>
        </w:rPr>
      </w:pPr>
      <w:r w:rsidRPr="00D21135">
        <w:rPr>
          <w:rFonts w:ascii="Calibri Light" w:hAnsi="Calibri Light" w:cs="Calibri Light"/>
          <w:szCs w:val="24"/>
        </w:rPr>
        <w:t>East/Rancho Dominguez</w:t>
      </w:r>
    </w:p>
    <w:p w14:paraId="2A705A2E" w14:textId="77777777" w:rsidR="00D21135" w:rsidRPr="00D21135" w:rsidRDefault="00D21135" w:rsidP="00D21135">
      <w:pPr>
        <w:pStyle w:val="ListParagraph"/>
        <w:numPr>
          <w:ilvl w:val="0"/>
          <w:numId w:val="70"/>
        </w:numPr>
        <w:spacing w:line="276" w:lineRule="auto"/>
        <w:contextualSpacing w:val="0"/>
        <w:rPr>
          <w:rFonts w:ascii="Calibri Light" w:hAnsi="Calibri Light" w:cs="Calibri Light"/>
          <w:szCs w:val="24"/>
        </w:rPr>
      </w:pPr>
      <w:r w:rsidRPr="00D21135">
        <w:rPr>
          <w:rFonts w:ascii="Calibri Light" w:hAnsi="Calibri Light" w:cs="Calibri Light"/>
          <w:szCs w:val="24"/>
        </w:rPr>
        <w:t>Walnut Park</w:t>
      </w:r>
    </w:p>
    <w:p w14:paraId="33405B45" w14:textId="77777777" w:rsidR="00D21135" w:rsidRPr="00D21135" w:rsidRDefault="00D21135" w:rsidP="00D21135">
      <w:pPr>
        <w:spacing w:after="60" w:line="276" w:lineRule="auto"/>
        <w:jc w:val="both"/>
        <w:rPr>
          <w:rFonts w:ascii="Calibri Light" w:hAnsi="Calibri Light" w:cs="Calibri Light"/>
          <w:szCs w:val="24"/>
        </w:rPr>
        <w:sectPr w:rsidR="00D21135" w:rsidRPr="00D21135" w:rsidSect="00D21135">
          <w:type w:val="continuous"/>
          <w:pgSz w:w="12240" w:h="15840" w:code="1"/>
          <w:pgMar w:top="1440" w:right="1296" w:bottom="1440" w:left="1296" w:header="720" w:footer="576" w:gutter="0"/>
          <w:cols w:num="2" w:space="720" w:equalWidth="0">
            <w:col w:w="3024" w:space="720"/>
            <w:col w:w="5904"/>
          </w:cols>
        </w:sectPr>
      </w:pPr>
    </w:p>
    <w:p w14:paraId="46FA479F" w14:textId="77777777" w:rsidR="00D21135" w:rsidRPr="00D21135" w:rsidRDefault="00D21135" w:rsidP="00D21135">
      <w:pPr>
        <w:spacing w:after="60" w:line="276" w:lineRule="auto"/>
        <w:jc w:val="both"/>
        <w:rPr>
          <w:rFonts w:ascii="Calibri Light" w:hAnsi="Calibri Light" w:cs="Calibri Light"/>
          <w:szCs w:val="24"/>
        </w:rPr>
      </w:pPr>
    </w:p>
    <w:p w14:paraId="0A9A8BA3" w14:textId="77777777" w:rsidR="00D21135" w:rsidRPr="00D21135" w:rsidRDefault="00D21135" w:rsidP="00D21135">
      <w:pPr>
        <w:spacing w:after="60" w:line="276" w:lineRule="auto"/>
        <w:jc w:val="both"/>
        <w:rPr>
          <w:rFonts w:ascii="Calibri Light" w:hAnsi="Calibri Light" w:cs="Calibri Light"/>
          <w:szCs w:val="24"/>
        </w:rPr>
      </w:pPr>
      <w:r w:rsidRPr="00D21135">
        <w:rPr>
          <w:rFonts w:ascii="Calibri Light" w:hAnsi="Calibri Light" w:cs="Calibri Light"/>
          <w:szCs w:val="24"/>
        </w:rPr>
        <w:t>2.2 – Who Should Respond to this RFI?</w:t>
      </w:r>
    </w:p>
    <w:p w14:paraId="65EB9CC4"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Business entities and public and private agencies who own or operate facilities or land parcels located within the LB-ELA Trade Corridor, and have a stake in the transition of goods movement trucks to zero-emissions, should consider submitting an Information Package under this RFI.  This includes, but is not limited to:</w:t>
      </w:r>
    </w:p>
    <w:p w14:paraId="1AEA0005" w14:textId="77777777" w:rsidR="00D21135" w:rsidRPr="00D21135" w:rsidRDefault="00D21135" w:rsidP="00D21135">
      <w:pPr>
        <w:numPr>
          <w:ilvl w:val="0"/>
          <w:numId w:val="64"/>
        </w:numPr>
        <w:spacing w:after="60" w:line="276" w:lineRule="auto"/>
        <w:jc w:val="both"/>
        <w:rPr>
          <w:rFonts w:ascii="Calibri Light" w:hAnsi="Calibri Light" w:cs="Calibri Light"/>
          <w:szCs w:val="24"/>
        </w:rPr>
      </w:pPr>
      <w:r w:rsidRPr="00D21135">
        <w:rPr>
          <w:rFonts w:ascii="Calibri Light" w:hAnsi="Calibri Light" w:cs="Calibri Light"/>
          <w:szCs w:val="24"/>
        </w:rPr>
        <w:t>Property owners interested in working with Metro and the MSRC to pursue TCEP funding for the purpose of constructing battery electric truck EVSE or H</w:t>
      </w:r>
      <w:r w:rsidRPr="00D21135">
        <w:rPr>
          <w:rFonts w:ascii="Calibri Light" w:hAnsi="Calibri Light" w:cs="Calibri Light"/>
          <w:szCs w:val="24"/>
          <w:vertAlign w:val="subscript"/>
        </w:rPr>
        <w:t>2</w:t>
      </w:r>
      <w:r w:rsidRPr="00D21135">
        <w:rPr>
          <w:rFonts w:ascii="Calibri Light" w:hAnsi="Calibri Light" w:cs="Calibri Light"/>
          <w:szCs w:val="24"/>
        </w:rPr>
        <w:t xml:space="preserve"> refueling infrastructure on their property.  This could include, but is not limited to:</w:t>
      </w:r>
      <w:r w:rsidRPr="00D21135">
        <w:rPr>
          <w:rFonts w:ascii="Calibri Light" w:hAnsi="Calibri Light" w:cs="Calibri Light"/>
          <w:szCs w:val="24"/>
        </w:rPr>
        <w:tab/>
      </w:r>
    </w:p>
    <w:p w14:paraId="1E0F7A1D"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The Ports</w:t>
      </w:r>
    </w:p>
    <w:p w14:paraId="52CC6A26"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Warehouse, distribution, &amp; logistics facilities that could offer opportunity charging</w:t>
      </w:r>
    </w:p>
    <w:p w14:paraId="071115D1"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Logistics real estate and supply chain logistics developers</w:t>
      </w:r>
    </w:p>
    <w:p w14:paraId="357E9685"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Truck stops &amp; truck service centers</w:t>
      </w:r>
    </w:p>
    <w:p w14:paraId="54612A82"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 xml:space="preserve">Trucking companies that could offer daytime opportunity charging/refueling </w:t>
      </w:r>
    </w:p>
    <w:p w14:paraId="2EA88DED"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 xml:space="preserve">Trucking companies that could provide overnight opportunity charging for fleets and independent owner-operators, particularly those without a home base for charging </w:t>
      </w:r>
    </w:p>
    <w:p w14:paraId="135988A1"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 xml:space="preserve">Industrial business facilities that could offer opportunity charging </w:t>
      </w:r>
    </w:p>
    <w:p w14:paraId="6CDB3F8F"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 xml:space="preserve">Caltrans </w:t>
      </w:r>
    </w:p>
    <w:p w14:paraId="32223E32"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Local governments, including cities, counties, public agencies, etc.</w:t>
      </w:r>
    </w:p>
    <w:p w14:paraId="66B8D78F"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Owners of existing public access electric charging plazas/destination points, hydrogen refueling stations open to capacity expansion, or petroleum fueling stations open to redevelopment</w:t>
      </w:r>
    </w:p>
    <w:p w14:paraId="5C326928"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Commercial real estate development companies and service agents</w:t>
      </w:r>
    </w:p>
    <w:p w14:paraId="14F90611" w14:textId="77777777" w:rsidR="00D21135" w:rsidRPr="00D21135" w:rsidRDefault="00D21135" w:rsidP="00D21135">
      <w:pPr>
        <w:numPr>
          <w:ilvl w:val="0"/>
          <w:numId w:val="64"/>
        </w:numPr>
        <w:spacing w:after="60" w:line="276" w:lineRule="auto"/>
        <w:jc w:val="both"/>
        <w:rPr>
          <w:rFonts w:ascii="Calibri Light" w:hAnsi="Calibri Light" w:cs="Calibri Light"/>
          <w:szCs w:val="24"/>
        </w:rPr>
      </w:pPr>
      <w:r w:rsidRPr="00D21135">
        <w:rPr>
          <w:rFonts w:ascii="Calibri Light" w:hAnsi="Calibri Light" w:cs="Calibri Light"/>
          <w:szCs w:val="24"/>
        </w:rPr>
        <w:t>Zero-Emission-related Business Enterprises, including:</w:t>
      </w:r>
    </w:p>
    <w:p w14:paraId="306A682F"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Charging as a-Service (CaaS) providers</w:t>
      </w:r>
    </w:p>
    <w:p w14:paraId="7D2B9AC7"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t>Trucking as a Service (TaaS) providers</w:t>
      </w:r>
    </w:p>
    <w:p w14:paraId="0CDDBDFB" w14:textId="77777777" w:rsidR="00D21135" w:rsidRPr="00D21135" w:rsidRDefault="00D21135" w:rsidP="00D21135">
      <w:pPr>
        <w:numPr>
          <w:ilvl w:val="1"/>
          <w:numId w:val="64"/>
        </w:numPr>
        <w:spacing w:after="60" w:line="276" w:lineRule="auto"/>
        <w:jc w:val="both"/>
        <w:rPr>
          <w:rFonts w:ascii="Calibri Light" w:hAnsi="Calibri Light" w:cs="Calibri Light"/>
          <w:szCs w:val="24"/>
        </w:rPr>
      </w:pPr>
      <w:r w:rsidRPr="00D21135">
        <w:rPr>
          <w:rFonts w:ascii="Calibri Light" w:hAnsi="Calibri Light" w:cs="Calibri Light"/>
          <w:szCs w:val="24"/>
        </w:rPr>
        <w:lastRenderedPageBreak/>
        <w:t>EVSE &amp; H</w:t>
      </w:r>
      <w:r w:rsidRPr="00D21135">
        <w:rPr>
          <w:rFonts w:ascii="Calibri Light" w:hAnsi="Calibri Light" w:cs="Calibri Light"/>
          <w:szCs w:val="24"/>
          <w:vertAlign w:val="subscript"/>
        </w:rPr>
        <w:t>2</w:t>
      </w:r>
      <w:r w:rsidRPr="00D21135">
        <w:rPr>
          <w:rFonts w:ascii="Calibri Light" w:hAnsi="Calibri Light" w:cs="Calibri Light"/>
          <w:szCs w:val="24"/>
        </w:rPr>
        <w:t xml:space="preserve"> technology providers</w:t>
      </w:r>
    </w:p>
    <w:p w14:paraId="31CDF910" w14:textId="77777777" w:rsidR="00D21135" w:rsidRPr="00D21135" w:rsidRDefault="00D21135" w:rsidP="00D21135">
      <w:pPr>
        <w:numPr>
          <w:ilvl w:val="0"/>
          <w:numId w:val="64"/>
        </w:numPr>
        <w:spacing w:after="60" w:line="276" w:lineRule="auto"/>
        <w:jc w:val="both"/>
        <w:rPr>
          <w:rFonts w:ascii="Calibri Light" w:hAnsi="Calibri Light" w:cs="Calibri Light"/>
          <w:szCs w:val="24"/>
        </w:rPr>
      </w:pPr>
      <w:r w:rsidRPr="00D21135">
        <w:rPr>
          <w:rFonts w:ascii="Calibri Light" w:hAnsi="Calibri Light" w:cs="Calibri Light"/>
          <w:szCs w:val="24"/>
        </w:rPr>
        <w:t>Engineering, architecture, construction, &amp; infrastructure development firms</w:t>
      </w:r>
    </w:p>
    <w:p w14:paraId="45D89B1A" w14:textId="77777777" w:rsidR="00D21135" w:rsidRPr="00D21135" w:rsidRDefault="00D21135" w:rsidP="00D21135">
      <w:pPr>
        <w:numPr>
          <w:ilvl w:val="0"/>
          <w:numId w:val="64"/>
        </w:numPr>
        <w:spacing w:after="60" w:line="276" w:lineRule="auto"/>
        <w:jc w:val="both"/>
        <w:rPr>
          <w:rFonts w:ascii="Calibri Light" w:hAnsi="Calibri Light" w:cs="Calibri Light"/>
          <w:szCs w:val="24"/>
        </w:rPr>
      </w:pPr>
      <w:r w:rsidRPr="00D21135">
        <w:rPr>
          <w:rFonts w:ascii="Calibri Light" w:hAnsi="Calibri Light" w:cs="Calibri Light"/>
          <w:szCs w:val="24"/>
        </w:rPr>
        <w:t>Agencies seeking to leverage their available zero-emission infrastructure funding</w:t>
      </w:r>
    </w:p>
    <w:p w14:paraId="21C30871" w14:textId="77777777" w:rsidR="00D21135" w:rsidRPr="00D21135" w:rsidRDefault="00D21135" w:rsidP="00D21135">
      <w:pPr>
        <w:numPr>
          <w:ilvl w:val="1"/>
          <w:numId w:val="64"/>
        </w:numPr>
        <w:spacing w:line="276" w:lineRule="auto"/>
        <w:jc w:val="both"/>
        <w:rPr>
          <w:rFonts w:ascii="Calibri Light" w:hAnsi="Calibri Light" w:cs="Calibri Light"/>
          <w:szCs w:val="24"/>
        </w:rPr>
      </w:pPr>
      <w:r w:rsidRPr="00D21135">
        <w:rPr>
          <w:rFonts w:ascii="Calibri Light" w:hAnsi="Calibri Light" w:cs="Calibri Light"/>
          <w:szCs w:val="24"/>
        </w:rPr>
        <w:t>County Transportation Commissions</w:t>
      </w:r>
    </w:p>
    <w:p w14:paraId="5227A247" w14:textId="77777777" w:rsidR="00D21135" w:rsidRPr="00D21135" w:rsidRDefault="00D21135" w:rsidP="00D21135">
      <w:pPr>
        <w:numPr>
          <w:ilvl w:val="1"/>
          <w:numId w:val="64"/>
        </w:numPr>
        <w:spacing w:line="276" w:lineRule="auto"/>
        <w:jc w:val="both"/>
        <w:rPr>
          <w:rFonts w:ascii="Calibri Light" w:hAnsi="Calibri Light" w:cs="Calibri Light"/>
          <w:szCs w:val="24"/>
        </w:rPr>
      </w:pPr>
      <w:r w:rsidRPr="00D21135">
        <w:rPr>
          <w:rFonts w:ascii="Calibri Light" w:hAnsi="Calibri Light" w:cs="Calibri Light"/>
          <w:szCs w:val="24"/>
        </w:rPr>
        <w:t>State Agencies</w:t>
      </w:r>
    </w:p>
    <w:p w14:paraId="558965B8" w14:textId="77777777" w:rsidR="00D21135" w:rsidRPr="00D21135" w:rsidRDefault="00D21135" w:rsidP="00D21135">
      <w:pPr>
        <w:numPr>
          <w:ilvl w:val="1"/>
          <w:numId w:val="64"/>
        </w:numPr>
        <w:spacing w:line="276" w:lineRule="auto"/>
        <w:jc w:val="both"/>
        <w:rPr>
          <w:rFonts w:ascii="Calibri Light" w:hAnsi="Calibri Light" w:cs="Calibri Light"/>
          <w:szCs w:val="24"/>
        </w:rPr>
      </w:pPr>
      <w:r w:rsidRPr="00D21135">
        <w:rPr>
          <w:rFonts w:ascii="Calibri Light" w:hAnsi="Calibri Light" w:cs="Calibri Light"/>
          <w:szCs w:val="24"/>
        </w:rPr>
        <w:t>Metropolitan Planning Organization (SCAG)</w:t>
      </w:r>
    </w:p>
    <w:p w14:paraId="13101B37" w14:textId="77777777" w:rsidR="00D21135" w:rsidRPr="00D21135" w:rsidRDefault="00D21135" w:rsidP="00D21135">
      <w:pPr>
        <w:numPr>
          <w:ilvl w:val="1"/>
          <w:numId w:val="64"/>
        </w:numPr>
        <w:spacing w:line="276" w:lineRule="auto"/>
        <w:jc w:val="both"/>
        <w:rPr>
          <w:rFonts w:ascii="Calibri Light" w:hAnsi="Calibri Light" w:cs="Calibri Light"/>
          <w:szCs w:val="24"/>
        </w:rPr>
      </w:pPr>
      <w:r w:rsidRPr="00D21135">
        <w:rPr>
          <w:rFonts w:ascii="Calibri Light" w:hAnsi="Calibri Light" w:cs="Calibri Light"/>
          <w:szCs w:val="24"/>
        </w:rPr>
        <w:t>Local Governments</w:t>
      </w:r>
    </w:p>
    <w:p w14:paraId="6BF0B883" w14:textId="77777777" w:rsidR="00D21135" w:rsidRPr="00D21135" w:rsidRDefault="00D21135" w:rsidP="00D21135">
      <w:pPr>
        <w:numPr>
          <w:ilvl w:val="1"/>
          <w:numId w:val="64"/>
        </w:numPr>
        <w:spacing w:line="276" w:lineRule="auto"/>
        <w:jc w:val="both"/>
        <w:rPr>
          <w:rFonts w:ascii="Calibri Light" w:hAnsi="Calibri Light" w:cs="Calibri Light"/>
          <w:szCs w:val="24"/>
        </w:rPr>
      </w:pPr>
      <w:r w:rsidRPr="00D21135">
        <w:rPr>
          <w:rFonts w:ascii="Calibri Light" w:hAnsi="Calibri Light" w:cs="Calibri Light"/>
          <w:szCs w:val="24"/>
        </w:rPr>
        <w:t>Nongovernmental organizations &amp; non-profits</w:t>
      </w:r>
    </w:p>
    <w:p w14:paraId="0CE367E3" w14:textId="77777777" w:rsidR="00D21135" w:rsidRPr="00D21135" w:rsidRDefault="00D21135" w:rsidP="00D21135">
      <w:pPr>
        <w:spacing w:line="276" w:lineRule="auto"/>
        <w:jc w:val="both"/>
        <w:rPr>
          <w:rFonts w:ascii="Calibri Light" w:hAnsi="Calibri Light" w:cs="Calibri Light"/>
          <w:szCs w:val="24"/>
        </w:rPr>
      </w:pPr>
    </w:p>
    <w:p w14:paraId="0B153155"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Interested parties are asked to submit an Information Package that identifies the respondent’s potential role and available resources to partner with Metro and the MSRC to pursue California Transportation Commission TCEP funding and, when awarded, work with Metro and the MSRC to develop zero-emission truck charging/refueling infrastructure. Details on the requested contents of an Information Package are included in Section 3 of this RFI, below.</w:t>
      </w:r>
    </w:p>
    <w:p w14:paraId="47123064"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Based on information submitted in response to this RFI, Metro and the MSRC may take the following actions:</w:t>
      </w:r>
    </w:p>
    <w:p w14:paraId="1FD7541B" w14:textId="77777777" w:rsidR="00D21135" w:rsidRPr="00D21135" w:rsidRDefault="00D21135" w:rsidP="00D21135">
      <w:pPr>
        <w:pStyle w:val="ListParagraph"/>
        <w:numPr>
          <w:ilvl w:val="0"/>
          <w:numId w:val="71"/>
        </w:numPr>
        <w:spacing w:after="120" w:line="276" w:lineRule="auto"/>
        <w:contextualSpacing w:val="0"/>
        <w:jc w:val="both"/>
        <w:rPr>
          <w:rFonts w:ascii="Calibri Light" w:hAnsi="Calibri Light" w:cs="Calibri Light"/>
          <w:szCs w:val="24"/>
        </w:rPr>
      </w:pPr>
      <w:r w:rsidRPr="00D21135">
        <w:rPr>
          <w:rFonts w:ascii="Calibri Light" w:hAnsi="Calibri Light" w:cs="Calibri Light"/>
          <w:szCs w:val="24"/>
        </w:rPr>
        <w:t>Include the RFI respondent in a grant application to the California Transportation Commission seeking an award of TCEP Cycle 4 funding;</w:t>
      </w:r>
    </w:p>
    <w:p w14:paraId="22C2593E" w14:textId="77777777" w:rsidR="00D21135" w:rsidRPr="00D21135" w:rsidRDefault="00D21135" w:rsidP="00D21135">
      <w:pPr>
        <w:pStyle w:val="ListParagraph"/>
        <w:numPr>
          <w:ilvl w:val="0"/>
          <w:numId w:val="71"/>
        </w:numPr>
        <w:spacing w:after="120" w:line="276" w:lineRule="auto"/>
        <w:contextualSpacing w:val="0"/>
        <w:jc w:val="both"/>
        <w:rPr>
          <w:rFonts w:ascii="Calibri Light" w:hAnsi="Calibri Light" w:cs="Calibri Light"/>
          <w:szCs w:val="24"/>
        </w:rPr>
      </w:pPr>
      <w:r w:rsidRPr="00D21135">
        <w:rPr>
          <w:rFonts w:ascii="Calibri Light" w:hAnsi="Calibri Light" w:cs="Calibri Light"/>
          <w:szCs w:val="24"/>
        </w:rPr>
        <w:t>Issue a joint Metro – MSRC Request for Proposals (RFP), or at the discretion of Metro and the MSRC, issue separate RFPs;</w:t>
      </w:r>
    </w:p>
    <w:p w14:paraId="14E6534D" w14:textId="77777777" w:rsidR="00D21135" w:rsidRPr="00D21135" w:rsidRDefault="00D21135" w:rsidP="00D21135">
      <w:pPr>
        <w:pStyle w:val="ListParagraph"/>
        <w:numPr>
          <w:ilvl w:val="0"/>
          <w:numId w:val="71"/>
        </w:numPr>
        <w:spacing w:line="276" w:lineRule="auto"/>
        <w:contextualSpacing w:val="0"/>
        <w:jc w:val="both"/>
        <w:rPr>
          <w:rFonts w:ascii="Calibri Light" w:hAnsi="Calibri Light" w:cs="Calibri Light"/>
          <w:szCs w:val="24"/>
        </w:rPr>
      </w:pPr>
      <w:r w:rsidRPr="00D21135">
        <w:rPr>
          <w:rFonts w:ascii="Calibri Light" w:hAnsi="Calibri Light" w:cs="Calibri Light"/>
          <w:szCs w:val="24"/>
        </w:rPr>
        <w:t>Metro and the MSRC may, at each agency’s discretion, select one or more RFI respondents and enter into discussions and/or negotiations.  Metro and the MSRC, at each agency’s discretion, may enter into sole source contractual agreements with a RFI respondent(s) as a result of this RFI.</w:t>
      </w:r>
    </w:p>
    <w:p w14:paraId="63167827" w14:textId="77777777" w:rsidR="00D21135" w:rsidRPr="00D21135" w:rsidRDefault="00D21135" w:rsidP="00D21135">
      <w:pPr>
        <w:spacing w:line="276" w:lineRule="auto"/>
        <w:jc w:val="both"/>
        <w:rPr>
          <w:rFonts w:ascii="Calibri Light" w:hAnsi="Calibri Light" w:cs="Calibri Light"/>
          <w:szCs w:val="24"/>
        </w:rPr>
      </w:pPr>
    </w:p>
    <w:p w14:paraId="700C5F6F" w14:textId="77777777" w:rsidR="00D21135" w:rsidRPr="001B0961" w:rsidRDefault="00D21135" w:rsidP="00D21135">
      <w:pPr>
        <w:jc w:val="both"/>
        <w:rPr>
          <w:rFonts w:ascii="Calibri Light" w:hAnsi="Calibri Light" w:cs="Calibri Light"/>
          <w:b/>
          <w:bCs/>
          <w:szCs w:val="24"/>
        </w:rPr>
      </w:pPr>
      <w:r w:rsidRPr="001B0961">
        <w:rPr>
          <w:rFonts w:ascii="Calibri Light" w:hAnsi="Calibri Light" w:cs="Calibri Light"/>
          <w:b/>
          <w:bCs/>
          <w:szCs w:val="24"/>
        </w:rPr>
        <w:t>SECTION 3:</w:t>
      </w:r>
      <w:r w:rsidRPr="001B0961">
        <w:rPr>
          <w:rFonts w:ascii="Calibri Light" w:hAnsi="Calibri Light" w:cs="Calibri Light"/>
          <w:b/>
          <w:bCs/>
          <w:szCs w:val="24"/>
        </w:rPr>
        <w:tab/>
        <w:t>HOW TO RESPOND TO THIS RFI – INFORMATION PACKAGE PREPARATION</w:t>
      </w:r>
    </w:p>
    <w:p w14:paraId="25B61B6A" w14:textId="77777777" w:rsidR="00D21135" w:rsidRPr="00D21135" w:rsidRDefault="00D21135" w:rsidP="00D21135">
      <w:pPr>
        <w:spacing w:line="276" w:lineRule="auto"/>
        <w:jc w:val="both"/>
        <w:rPr>
          <w:rFonts w:ascii="Calibri Light" w:hAnsi="Calibri Light" w:cs="Calibri Light"/>
          <w:szCs w:val="24"/>
        </w:rPr>
      </w:pPr>
    </w:p>
    <w:p w14:paraId="56466F2C"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 xml:space="preserve">Metro and the MSRC seek the submittal of Information Packages from stakeholders who share the goal of accelerating deployment of infrastructure to support zero-emissions goods movement.  </w:t>
      </w:r>
    </w:p>
    <w:p w14:paraId="6723D7A1" w14:textId="77777777" w:rsidR="00D21135" w:rsidRPr="00D21135" w:rsidRDefault="00D21135" w:rsidP="00D21135">
      <w:pPr>
        <w:spacing w:after="120" w:line="276" w:lineRule="auto"/>
        <w:jc w:val="both"/>
        <w:rPr>
          <w:rFonts w:ascii="Calibri Light" w:hAnsi="Calibri Light" w:cs="Calibri Light"/>
          <w:szCs w:val="24"/>
        </w:rPr>
      </w:pPr>
      <w:r w:rsidRPr="00D21135">
        <w:rPr>
          <w:rFonts w:ascii="Calibri Light" w:hAnsi="Calibri Light" w:cs="Calibri Light"/>
          <w:szCs w:val="24"/>
        </w:rPr>
        <w:t xml:space="preserve">While there are no absolute requirements when submitting an Information Package under this RFI, adherence to the following guidelines and content suggestions will enable Metro and the MSRC to prepare a more comprehensive, and thus competitive, grant funding application to the California Transportation Commission TCEP funding program.  A more complete Information Package will also allow the MSRC and Metro to evaluate candidate infrastructure development locations for a separate RFP or sole source agreement negotiation, as discussed above. </w:t>
      </w:r>
    </w:p>
    <w:p w14:paraId="651423DD" w14:textId="77777777" w:rsidR="00D21135" w:rsidRPr="00D21135" w:rsidRDefault="00D21135" w:rsidP="00D21135">
      <w:pPr>
        <w:jc w:val="both"/>
        <w:rPr>
          <w:rFonts w:ascii="Calibri Light" w:hAnsi="Calibri Light" w:cs="Calibri Light"/>
          <w:szCs w:val="24"/>
        </w:rPr>
      </w:pPr>
      <w:r w:rsidRPr="00D21135">
        <w:rPr>
          <w:rFonts w:ascii="Calibri Light" w:hAnsi="Calibri Light" w:cs="Calibri Light"/>
          <w:szCs w:val="24"/>
        </w:rPr>
        <w:lastRenderedPageBreak/>
        <w:t>Recommended elements of an Information Package include the following:</w:t>
      </w:r>
    </w:p>
    <w:p w14:paraId="50B0B019" w14:textId="77777777" w:rsidR="00D21135" w:rsidRPr="00D21135" w:rsidRDefault="00D21135" w:rsidP="00D21135">
      <w:pPr>
        <w:jc w:val="both"/>
        <w:rPr>
          <w:rFonts w:ascii="Calibri Light" w:hAnsi="Calibri Light" w:cs="Calibri Light"/>
          <w:szCs w:val="24"/>
        </w:rPr>
      </w:pPr>
    </w:p>
    <w:p w14:paraId="25608E9E" w14:textId="09F63251" w:rsidR="00D21135" w:rsidRPr="00D21135" w:rsidRDefault="00D308A2" w:rsidP="00D308A2">
      <w:pPr>
        <w:spacing w:line="276" w:lineRule="auto"/>
        <w:jc w:val="both"/>
        <w:rPr>
          <w:rFonts w:ascii="Calibri Light" w:hAnsi="Calibri Light" w:cs="Calibri Light"/>
          <w:szCs w:val="24"/>
        </w:rPr>
      </w:pPr>
      <w:r>
        <w:rPr>
          <w:rFonts w:ascii="Calibri Light" w:hAnsi="Calibri Light" w:cs="Calibri Light"/>
          <w:szCs w:val="24"/>
          <w:lang w:eastAsia="ja-JP"/>
        </w:rPr>
        <w:t xml:space="preserve">3.1 - </w:t>
      </w:r>
      <w:r w:rsidR="00D21135" w:rsidRPr="00D21135">
        <w:rPr>
          <w:rFonts w:ascii="Calibri Light" w:hAnsi="Calibri Light" w:cs="Calibri Light"/>
          <w:szCs w:val="24"/>
          <w:lang w:eastAsia="ja-JP"/>
        </w:rPr>
        <w:t>Transmittal Letter that identifies</w:t>
      </w:r>
      <w:r w:rsidR="00D21135" w:rsidRPr="00D21135">
        <w:rPr>
          <w:rFonts w:ascii="Calibri Light" w:hAnsi="Calibri Light" w:cs="Calibri Light"/>
          <w:szCs w:val="24"/>
        </w:rPr>
        <w:t xml:space="preserve"> the name of the organization submitting the Information package, contact information, including but not limited to company website URL, telephone and e-mail address of the contact person(s) for technical and contractual matters, and any other relevant contact information.  </w:t>
      </w:r>
    </w:p>
    <w:p w14:paraId="044C0D95" w14:textId="77777777" w:rsidR="00D21135" w:rsidRPr="00D21135" w:rsidRDefault="00D21135" w:rsidP="00D308A2">
      <w:pPr>
        <w:jc w:val="both"/>
        <w:rPr>
          <w:rFonts w:ascii="Calibri Light" w:hAnsi="Calibri Light" w:cs="Calibri Light"/>
          <w:szCs w:val="24"/>
        </w:rPr>
      </w:pPr>
    </w:p>
    <w:p w14:paraId="74B1B9DC" w14:textId="35BC23A5" w:rsidR="00D21135" w:rsidRPr="00D21135" w:rsidRDefault="00D308A2" w:rsidP="00D308A2">
      <w:pPr>
        <w:spacing w:line="276" w:lineRule="auto"/>
        <w:jc w:val="both"/>
        <w:rPr>
          <w:rFonts w:ascii="Calibri Light" w:hAnsi="Calibri Light" w:cs="Calibri Light"/>
          <w:szCs w:val="24"/>
        </w:rPr>
      </w:pPr>
      <w:r>
        <w:rPr>
          <w:rFonts w:ascii="Calibri Light" w:hAnsi="Calibri Light" w:cs="Calibri Light"/>
          <w:szCs w:val="24"/>
        </w:rPr>
        <w:t xml:space="preserve">3.2 - </w:t>
      </w:r>
      <w:r w:rsidR="00D21135" w:rsidRPr="00D21135">
        <w:rPr>
          <w:rFonts w:ascii="Calibri Light" w:hAnsi="Calibri Light" w:cs="Calibri Light"/>
          <w:szCs w:val="24"/>
        </w:rPr>
        <w:t xml:space="preserve">Candidate Project Location – Please provide the address of the site location within the LB-ELA Corridor. To the extent available, please provide Information on the proposed location’s ownership status, parcel size, existing conditions, accessibility, existing environmental or remediation needs, and any other descriptive information as available.  </w:t>
      </w:r>
    </w:p>
    <w:p w14:paraId="6134179E" w14:textId="77777777" w:rsidR="00D21135" w:rsidRPr="00D21135" w:rsidRDefault="00D21135" w:rsidP="00D308A2">
      <w:pPr>
        <w:jc w:val="both"/>
        <w:rPr>
          <w:rFonts w:ascii="Calibri Light" w:hAnsi="Calibri Light" w:cs="Calibri Light"/>
          <w:szCs w:val="24"/>
        </w:rPr>
      </w:pPr>
    </w:p>
    <w:p w14:paraId="267AFB6A" w14:textId="2FC4F99C" w:rsidR="00D21135" w:rsidRPr="00D21135" w:rsidRDefault="00D308A2" w:rsidP="00D308A2">
      <w:pPr>
        <w:spacing w:after="120" w:line="276" w:lineRule="auto"/>
        <w:jc w:val="both"/>
        <w:rPr>
          <w:rFonts w:ascii="Calibri Light" w:hAnsi="Calibri Light" w:cs="Calibri Light"/>
          <w:szCs w:val="24"/>
          <w:lang w:eastAsia="ja-JP"/>
        </w:rPr>
      </w:pPr>
      <w:r>
        <w:rPr>
          <w:rFonts w:ascii="Calibri Light" w:hAnsi="Calibri Light" w:cs="Calibri Light"/>
          <w:szCs w:val="24"/>
          <w:lang w:eastAsia="ja-JP"/>
        </w:rPr>
        <w:t xml:space="preserve">3.3 - </w:t>
      </w:r>
      <w:r w:rsidR="00D21135" w:rsidRPr="00D21135">
        <w:rPr>
          <w:rFonts w:ascii="Calibri Light" w:hAnsi="Calibri Light" w:cs="Calibri Light"/>
          <w:szCs w:val="24"/>
          <w:lang w:eastAsia="ja-JP"/>
        </w:rPr>
        <w:t>Conceptual Project – If your organization has a zero-emission truck refueling concept that could benefit from a partnership with the Metro and the MSRC, please provide a description of the proposed conceptual project.  Please include the following elements to the extent applicable and feasible:</w:t>
      </w:r>
    </w:p>
    <w:p w14:paraId="570BE461" w14:textId="77777777" w:rsidR="00D21135" w:rsidRPr="00D21135" w:rsidRDefault="00D21135" w:rsidP="00D21135">
      <w:pPr>
        <w:spacing w:after="120" w:line="276" w:lineRule="auto"/>
        <w:ind w:left="360" w:hanging="360"/>
        <w:jc w:val="both"/>
        <w:rPr>
          <w:rFonts w:ascii="Calibri Light" w:hAnsi="Calibri Light" w:cs="Calibri Light"/>
          <w:szCs w:val="24"/>
          <w:lang w:eastAsia="ja-JP"/>
        </w:rPr>
      </w:pPr>
      <w:r w:rsidRPr="00D21135">
        <w:rPr>
          <w:rFonts w:ascii="Calibri Light" w:hAnsi="Calibri Light" w:cs="Calibri Light"/>
          <w:szCs w:val="24"/>
          <w:lang w:eastAsia="ja-JP"/>
        </w:rPr>
        <w:tab/>
        <w:t>Please include the following elements to the extent applicable and feasible:</w:t>
      </w:r>
    </w:p>
    <w:p w14:paraId="7E453307" w14:textId="77777777" w:rsidR="00D21135" w:rsidRPr="00D21135" w:rsidRDefault="00D21135" w:rsidP="00D21135">
      <w:pPr>
        <w:pStyle w:val="NoSpacing"/>
        <w:numPr>
          <w:ilvl w:val="0"/>
          <w:numId w:val="68"/>
        </w:numPr>
        <w:spacing w:after="120" w:line="276" w:lineRule="auto"/>
        <w:ind w:left="720"/>
        <w:rPr>
          <w:rFonts w:ascii="Calibri Light" w:hAnsi="Calibri Light" w:cs="Calibri Light"/>
          <w:sz w:val="24"/>
          <w:szCs w:val="24"/>
        </w:rPr>
      </w:pPr>
      <w:r w:rsidRPr="00D21135">
        <w:rPr>
          <w:rFonts w:ascii="Calibri Light" w:hAnsi="Calibri Light" w:cs="Calibri Light"/>
          <w:sz w:val="24"/>
          <w:szCs w:val="24"/>
          <w:u w:val="single"/>
        </w:rPr>
        <w:t>Current Status:</w:t>
      </w:r>
      <w:r w:rsidRPr="00D21135">
        <w:rPr>
          <w:rFonts w:ascii="Calibri Light" w:hAnsi="Calibri Light" w:cs="Calibri Light"/>
          <w:sz w:val="24"/>
          <w:szCs w:val="24"/>
        </w:rPr>
        <w:t xml:space="preserve">  Please provide an overview of your agency or firm’s conceptual project, addressing the following topics to the extent known:</w:t>
      </w:r>
    </w:p>
    <w:p w14:paraId="3FC392EC" w14:textId="77777777" w:rsidR="00D21135" w:rsidRPr="00D21135" w:rsidRDefault="00D21135" w:rsidP="00D21135">
      <w:pPr>
        <w:pStyle w:val="NoSpacing"/>
        <w:numPr>
          <w:ilvl w:val="0"/>
          <w:numId w:val="65"/>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Customer Base - Describe the targeted customer base, such as trucking fleets, independent owner operators, other users, and/or some combination thereof.</w:t>
      </w:r>
    </w:p>
    <w:p w14:paraId="4CE8397B" w14:textId="77777777" w:rsidR="00D21135" w:rsidRPr="00D21135" w:rsidRDefault="00D21135" w:rsidP="00D21135">
      <w:pPr>
        <w:pStyle w:val="NoSpacing"/>
        <w:numPr>
          <w:ilvl w:val="0"/>
          <w:numId w:val="65"/>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Charging and/or H2 Refueling Scenarios - Describe how the site will support battery-electric truck charging or H</w:t>
      </w:r>
      <w:r w:rsidRPr="00D21135">
        <w:rPr>
          <w:rFonts w:ascii="Calibri Light" w:hAnsi="Calibri Light" w:cs="Calibri Light"/>
          <w:sz w:val="24"/>
          <w:szCs w:val="24"/>
          <w:vertAlign w:val="subscript"/>
        </w:rPr>
        <w:t>2</w:t>
      </w:r>
      <w:r w:rsidRPr="00D21135">
        <w:rPr>
          <w:rFonts w:ascii="Calibri Light" w:hAnsi="Calibri Light" w:cs="Calibri Light"/>
          <w:sz w:val="24"/>
          <w:szCs w:val="24"/>
        </w:rPr>
        <w:t xml:space="preserve"> refueling, such as opportunity charging, overnight charging, etc. </w:t>
      </w:r>
    </w:p>
    <w:p w14:paraId="03F2040C" w14:textId="77777777" w:rsidR="00D21135" w:rsidRPr="00D21135" w:rsidRDefault="00D21135" w:rsidP="00D21135">
      <w:pPr>
        <w:pStyle w:val="NoSpacing"/>
        <w:numPr>
          <w:ilvl w:val="0"/>
          <w:numId w:val="65"/>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Hours of Operation and Public Accessibility - Include general operating hours and the hours of public accessibility if the development is not exclusively public. Describe any restrictions on public access.</w:t>
      </w:r>
    </w:p>
    <w:p w14:paraId="7691E419" w14:textId="77777777" w:rsidR="00D21135" w:rsidRPr="00D21135" w:rsidRDefault="00D21135" w:rsidP="00D21135">
      <w:pPr>
        <w:pStyle w:val="NoSpacing"/>
        <w:numPr>
          <w:ilvl w:val="0"/>
          <w:numId w:val="65"/>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 xml:space="preserve">Customer Service Model - Describe your firm’s customer service model, such as how you plan to handle payments, reservations, etc. </w:t>
      </w:r>
    </w:p>
    <w:p w14:paraId="55E88592" w14:textId="77777777" w:rsidR="00D21135" w:rsidRPr="00D21135" w:rsidRDefault="00D21135" w:rsidP="00D21135">
      <w:pPr>
        <w:pStyle w:val="NoSpacing"/>
        <w:numPr>
          <w:ilvl w:val="0"/>
          <w:numId w:val="65"/>
        </w:numPr>
        <w:spacing w:line="276" w:lineRule="auto"/>
        <w:ind w:left="1080"/>
        <w:rPr>
          <w:rFonts w:ascii="Calibri Light" w:hAnsi="Calibri Light" w:cs="Calibri Light"/>
          <w:sz w:val="24"/>
          <w:szCs w:val="24"/>
        </w:rPr>
      </w:pPr>
      <w:r w:rsidRPr="00D21135">
        <w:rPr>
          <w:rFonts w:ascii="Calibri Light" w:hAnsi="Calibri Light" w:cs="Calibri Light"/>
          <w:sz w:val="24"/>
          <w:szCs w:val="24"/>
        </w:rPr>
        <w:t>Anticipated new CEQA requirements and permits needed to complete construction and the status of obtaining approvals.</w:t>
      </w:r>
    </w:p>
    <w:p w14:paraId="545920DB" w14:textId="77777777" w:rsidR="00D21135" w:rsidRPr="00D21135" w:rsidRDefault="00D21135" w:rsidP="00D21135">
      <w:pPr>
        <w:pStyle w:val="NoSpacing"/>
        <w:rPr>
          <w:rFonts w:ascii="Calibri Light" w:hAnsi="Calibri Light" w:cs="Calibri Light"/>
          <w:sz w:val="24"/>
          <w:szCs w:val="24"/>
        </w:rPr>
      </w:pPr>
    </w:p>
    <w:p w14:paraId="7A4E6432" w14:textId="77777777" w:rsidR="00D21135" w:rsidRPr="00D21135" w:rsidRDefault="00D21135" w:rsidP="00D21135">
      <w:pPr>
        <w:pStyle w:val="NoSpacing"/>
        <w:numPr>
          <w:ilvl w:val="0"/>
          <w:numId w:val="68"/>
        </w:numPr>
        <w:spacing w:after="120" w:line="276" w:lineRule="auto"/>
        <w:ind w:left="720"/>
        <w:rPr>
          <w:rFonts w:ascii="Calibri Light" w:hAnsi="Calibri Light" w:cs="Calibri Light"/>
          <w:sz w:val="24"/>
          <w:szCs w:val="24"/>
          <w:u w:val="single"/>
        </w:rPr>
      </w:pPr>
      <w:r w:rsidRPr="00D21135">
        <w:rPr>
          <w:rFonts w:ascii="Calibri Light" w:hAnsi="Calibri Light" w:cs="Calibri Light"/>
          <w:sz w:val="24"/>
          <w:szCs w:val="24"/>
          <w:u w:val="single"/>
        </w:rPr>
        <w:t>Site Design &amp; Capital Improvements:</w:t>
      </w:r>
      <w:r w:rsidRPr="00D21135">
        <w:rPr>
          <w:rFonts w:ascii="Calibri Light" w:hAnsi="Calibri Light" w:cs="Calibri Light"/>
          <w:sz w:val="24"/>
          <w:szCs w:val="24"/>
        </w:rPr>
        <w:t xml:space="preserve">  To the best of your ability, describe the proposed capital improvements planned for the site. Include a conceptual design drawing, indicating the rough locations of charging units and/or H</w:t>
      </w:r>
      <w:r w:rsidRPr="00D21135">
        <w:rPr>
          <w:rFonts w:ascii="Calibri Light" w:hAnsi="Calibri Light" w:cs="Calibri Light"/>
          <w:sz w:val="24"/>
          <w:szCs w:val="24"/>
          <w:vertAlign w:val="subscript"/>
        </w:rPr>
        <w:t>2</w:t>
      </w:r>
      <w:r w:rsidRPr="00D21135">
        <w:rPr>
          <w:rFonts w:ascii="Calibri Light" w:hAnsi="Calibri Light" w:cs="Calibri Light"/>
          <w:sz w:val="24"/>
          <w:szCs w:val="24"/>
        </w:rPr>
        <w:t xml:space="preserve"> refueling equipment, power supply equipment, and supportive services. If you are not proposing to develop the entire site, indicate the square-</w:t>
      </w:r>
      <w:r w:rsidRPr="00D21135">
        <w:rPr>
          <w:rFonts w:ascii="Calibri Light" w:hAnsi="Calibri Light" w:cs="Calibri Light"/>
          <w:sz w:val="24"/>
          <w:szCs w:val="24"/>
        </w:rPr>
        <w:lastRenderedPageBreak/>
        <w:t>footage required.  Additionally, please describe the following to the extent information is available:</w:t>
      </w:r>
    </w:p>
    <w:p w14:paraId="2C66CEEC" w14:textId="77777777" w:rsidR="00D21135" w:rsidRPr="00D21135" w:rsidRDefault="00D21135" w:rsidP="00D21135">
      <w:pPr>
        <w:pStyle w:val="NoSpacing"/>
        <w:numPr>
          <w:ilvl w:val="0"/>
          <w:numId w:val="66"/>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Number of charging units - Include the anticipated number of charging units, noting the number of units in overnight or opportunity configurations.</w:t>
      </w:r>
    </w:p>
    <w:p w14:paraId="7F1CF7D7" w14:textId="77777777" w:rsidR="00D21135" w:rsidRPr="00D21135" w:rsidRDefault="00D21135" w:rsidP="00D21135">
      <w:pPr>
        <w:pStyle w:val="NoSpacing"/>
        <w:numPr>
          <w:ilvl w:val="0"/>
          <w:numId w:val="66"/>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Type of charging units - Identify the charging rate(s) and connector type(s).</w:t>
      </w:r>
    </w:p>
    <w:p w14:paraId="155CF795" w14:textId="77777777" w:rsidR="00D21135" w:rsidRPr="00D21135" w:rsidRDefault="00D21135" w:rsidP="00D21135">
      <w:pPr>
        <w:pStyle w:val="NoSpacing"/>
        <w:numPr>
          <w:ilvl w:val="0"/>
          <w:numId w:val="66"/>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Energy storage: If applicable, describe any onsite energy storage or generation.</w:t>
      </w:r>
    </w:p>
    <w:p w14:paraId="2A92C800" w14:textId="77777777" w:rsidR="00D21135" w:rsidRPr="00D21135" w:rsidRDefault="00D21135" w:rsidP="00D21135">
      <w:pPr>
        <w:pStyle w:val="NoSpacing"/>
        <w:numPr>
          <w:ilvl w:val="0"/>
          <w:numId w:val="66"/>
        </w:numPr>
        <w:spacing w:line="276" w:lineRule="auto"/>
        <w:ind w:left="1080"/>
        <w:rPr>
          <w:rFonts w:ascii="Calibri Light" w:hAnsi="Calibri Light" w:cs="Calibri Light"/>
          <w:sz w:val="24"/>
          <w:szCs w:val="24"/>
        </w:rPr>
      </w:pPr>
      <w:r w:rsidRPr="00D21135">
        <w:rPr>
          <w:rFonts w:ascii="Calibri Light" w:hAnsi="Calibri Light" w:cs="Calibri Light"/>
          <w:sz w:val="24"/>
          <w:szCs w:val="24"/>
        </w:rPr>
        <w:t>Supportive services - Identify plans for supportive services, such as restrooms, offices, and/or car parking, if applicable, and their approximate site locations.</w:t>
      </w:r>
    </w:p>
    <w:p w14:paraId="5C0F7CAB" w14:textId="77777777" w:rsidR="00D21135" w:rsidRPr="00D21135" w:rsidRDefault="00D21135" w:rsidP="00D21135">
      <w:pPr>
        <w:pStyle w:val="NoSpacing"/>
        <w:spacing w:line="276" w:lineRule="auto"/>
        <w:rPr>
          <w:rFonts w:ascii="Calibri Light" w:hAnsi="Calibri Light" w:cs="Calibri Light"/>
          <w:sz w:val="24"/>
          <w:szCs w:val="24"/>
        </w:rPr>
      </w:pPr>
    </w:p>
    <w:p w14:paraId="592E8FB3" w14:textId="77777777" w:rsidR="00D21135" w:rsidRPr="00D21135" w:rsidRDefault="00D21135" w:rsidP="00D21135">
      <w:pPr>
        <w:pStyle w:val="NoSpacing"/>
        <w:numPr>
          <w:ilvl w:val="0"/>
          <w:numId w:val="68"/>
        </w:numPr>
        <w:spacing w:line="276" w:lineRule="auto"/>
        <w:ind w:left="720"/>
        <w:rPr>
          <w:rFonts w:ascii="Calibri Light" w:hAnsi="Calibri Light" w:cs="Calibri Light"/>
          <w:sz w:val="24"/>
          <w:szCs w:val="24"/>
          <w:u w:val="single"/>
        </w:rPr>
      </w:pPr>
      <w:r w:rsidRPr="00D21135">
        <w:rPr>
          <w:rFonts w:ascii="Calibri Light" w:hAnsi="Calibri Light" w:cs="Calibri Light"/>
          <w:sz w:val="24"/>
          <w:szCs w:val="24"/>
          <w:u w:val="single"/>
        </w:rPr>
        <w:t>Conceptual Development Schedule:</w:t>
      </w:r>
      <w:r w:rsidRPr="00D21135">
        <w:rPr>
          <w:rFonts w:ascii="Calibri Light" w:hAnsi="Calibri Light" w:cs="Calibri Light"/>
          <w:sz w:val="24"/>
          <w:szCs w:val="24"/>
        </w:rPr>
        <w:t xml:space="preserve">   Provide a high-level development schedule, including the timeframe for permitting, construction and full operations.</w:t>
      </w:r>
    </w:p>
    <w:p w14:paraId="6A4BAF39" w14:textId="77777777" w:rsidR="00D21135" w:rsidRPr="00D21135" w:rsidRDefault="00D21135" w:rsidP="00D21135">
      <w:pPr>
        <w:pStyle w:val="NoSpacing"/>
        <w:rPr>
          <w:rFonts w:ascii="Calibri Light" w:hAnsi="Calibri Light" w:cs="Calibri Light"/>
          <w:sz w:val="24"/>
          <w:szCs w:val="24"/>
        </w:rPr>
      </w:pPr>
    </w:p>
    <w:p w14:paraId="748E1ECE" w14:textId="77777777" w:rsidR="00D21135" w:rsidRPr="00D21135" w:rsidRDefault="00D21135" w:rsidP="00D21135">
      <w:pPr>
        <w:pStyle w:val="NoSpacing"/>
        <w:numPr>
          <w:ilvl w:val="0"/>
          <w:numId w:val="68"/>
        </w:numPr>
        <w:spacing w:after="120" w:line="276" w:lineRule="auto"/>
        <w:ind w:left="720"/>
        <w:rPr>
          <w:rFonts w:ascii="Calibri Light" w:hAnsi="Calibri Light" w:cs="Calibri Light"/>
          <w:sz w:val="24"/>
          <w:szCs w:val="24"/>
          <w:u w:val="single"/>
        </w:rPr>
      </w:pPr>
      <w:r w:rsidRPr="00D21135">
        <w:rPr>
          <w:rFonts w:ascii="Calibri Light" w:hAnsi="Calibri Light" w:cs="Calibri Light"/>
          <w:sz w:val="24"/>
          <w:szCs w:val="24"/>
          <w:u w:val="single"/>
        </w:rPr>
        <w:t>Cost Estimate and Budget:</w:t>
      </w:r>
      <w:r w:rsidRPr="00D21135">
        <w:rPr>
          <w:rFonts w:ascii="Calibri Light" w:hAnsi="Calibri Light" w:cs="Calibri Light"/>
          <w:sz w:val="24"/>
          <w:szCs w:val="24"/>
        </w:rPr>
        <w:t xml:space="preserve">  To the extent feasible, please provide a cost estimate and cost breakdown for the charging/refueling-facility concept.  The MSRC understands that these are preliminary costs and subject to change.  Please identify the following:</w:t>
      </w:r>
    </w:p>
    <w:p w14:paraId="0B40C3C5" w14:textId="77777777" w:rsidR="00D21135" w:rsidRPr="00D21135" w:rsidRDefault="00D21135" w:rsidP="00D21135">
      <w:pPr>
        <w:pStyle w:val="NoSpacing"/>
        <w:numPr>
          <w:ilvl w:val="0"/>
          <w:numId w:val="67"/>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Estimated capital costs - Include all costs associated with the design and construction of a publicly accessible truck charging/refueling facility. Please list the assumptions used to derive the estimated capital costs.</w:t>
      </w:r>
    </w:p>
    <w:p w14:paraId="4EA30481" w14:textId="77777777" w:rsidR="00D21135" w:rsidRPr="00D21135" w:rsidRDefault="00D21135" w:rsidP="00D21135">
      <w:pPr>
        <w:pStyle w:val="NoSpacing"/>
        <w:numPr>
          <w:ilvl w:val="0"/>
          <w:numId w:val="65"/>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 xml:space="preserve">Estimated operations costs - Include costs such as energy, staffing, and maintenance.  Please state the assumptions used in estimating operations costs and the minimum re- fueling or charging sales needed to cover operating costs. </w:t>
      </w:r>
    </w:p>
    <w:p w14:paraId="5EF09B95" w14:textId="77777777" w:rsidR="00D21135" w:rsidRPr="00D21135" w:rsidRDefault="00D21135" w:rsidP="00D21135">
      <w:pPr>
        <w:pStyle w:val="NoSpacing"/>
        <w:numPr>
          <w:ilvl w:val="0"/>
          <w:numId w:val="67"/>
        </w:numPr>
        <w:spacing w:after="120" w:line="276" w:lineRule="auto"/>
        <w:ind w:left="1080"/>
        <w:rPr>
          <w:rFonts w:ascii="Calibri Light" w:hAnsi="Calibri Light" w:cs="Calibri Light"/>
          <w:sz w:val="24"/>
          <w:szCs w:val="24"/>
        </w:rPr>
      </w:pPr>
      <w:r w:rsidRPr="00D21135">
        <w:rPr>
          <w:rFonts w:ascii="Calibri Light" w:hAnsi="Calibri Light" w:cs="Calibri Light"/>
          <w:sz w:val="24"/>
          <w:szCs w:val="24"/>
        </w:rPr>
        <w:t>Expected commitment of private investment and source of funding.</w:t>
      </w:r>
    </w:p>
    <w:p w14:paraId="4F8D9159" w14:textId="77777777" w:rsidR="00D21135" w:rsidRPr="00D21135" w:rsidRDefault="00D21135" w:rsidP="00D21135">
      <w:pPr>
        <w:pStyle w:val="NoSpacing"/>
        <w:numPr>
          <w:ilvl w:val="0"/>
          <w:numId w:val="67"/>
        </w:numPr>
        <w:spacing w:line="276" w:lineRule="auto"/>
        <w:ind w:left="1080"/>
        <w:rPr>
          <w:rFonts w:ascii="Calibri Light" w:hAnsi="Calibri Light" w:cs="Calibri Light"/>
          <w:sz w:val="24"/>
          <w:szCs w:val="24"/>
        </w:rPr>
      </w:pPr>
      <w:r w:rsidRPr="00D21135">
        <w:rPr>
          <w:rFonts w:ascii="Calibri Light" w:hAnsi="Calibri Light" w:cs="Calibri Light"/>
          <w:sz w:val="24"/>
          <w:szCs w:val="24"/>
        </w:rPr>
        <w:t xml:space="preserve">Grants or subsidies - Please describe any grants, subsidies, incentives, and/or public utility participation or incentives that are assumed in your budget.  </w:t>
      </w:r>
    </w:p>
    <w:p w14:paraId="050DE498" w14:textId="77777777" w:rsidR="00D21135" w:rsidRPr="00D21135" w:rsidRDefault="00D21135" w:rsidP="00D21135">
      <w:pPr>
        <w:pStyle w:val="NoSpacing"/>
        <w:rPr>
          <w:rFonts w:ascii="Calibri Light" w:hAnsi="Calibri Light" w:cs="Calibri Light"/>
          <w:sz w:val="24"/>
          <w:szCs w:val="24"/>
        </w:rPr>
      </w:pPr>
    </w:p>
    <w:p w14:paraId="010745DB" w14:textId="77777777" w:rsidR="00D21135" w:rsidRPr="00D21135" w:rsidRDefault="00D21135" w:rsidP="00D21135">
      <w:pPr>
        <w:pStyle w:val="NoSpacing"/>
        <w:numPr>
          <w:ilvl w:val="0"/>
          <w:numId w:val="68"/>
        </w:numPr>
        <w:spacing w:line="276" w:lineRule="auto"/>
        <w:ind w:left="720"/>
        <w:rPr>
          <w:rFonts w:ascii="Calibri Light" w:hAnsi="Calibri Light" w:cs="Calibri Light"/>
          <w:sz w:val="24"/>
          <w:szCs w:val="24"/>
          <w:u w:val="single"/>
        </w:rPr>
      </w:pPr>
      <w:r w:rsidRPr="00D21135">
        <w:rPr>
          <w:rFonts w:ascii="Calibri Light" w:hAnsi="Calibri Light" w:cs="Calibri Light"/>
          <w:sz w:val="24"/>
          <w:szCs w:val="24"/>
          <w:u w:val="single"/>
        </w:rPr>
        <w:t>Business Plan and Financial Projections:</w:t>
      </w:r>
      <w:r w:rsidRPr="00D21135">
        <w:rPr>
          <w:rFonts w:ascii="Calibri Light" w:hAnsi="Calibri Light" w:cs="Calibri Light"/>
          <w:sz w:val="24"/>
          <w:szCs w:val="24"/>
        </w:rPr>
        <w:t xml:space="preserve">  Provide a description of your business model, including proposed revenue-generating mechanisms and cost-recovery strategies. Indicate the level of financial assistance requested from Metro and the MSRC.  If your business plan relies on additional grant funding (or utility program funding), describe the agency or firm’s plan for securing such funds.  Qualitatively, describe the resources and actions needed to ensure the long-term viability of the charging/refueling facility.  </w:t>
      </w:r>
    </w:p>
    <w:p w14:paraId="0F0FA39A" w14:textId="77777777" w:rsidR="00D21135" w:rsidRPr="00D21135" w:rsidRDefault="00D21135" w:rsidP="00D21135">
      <w:pPr>
        <w:pStyle w:val="NoSpacing"/>
        <w:ind w:left="360"/>
        <w:rPr>
          <w:rFonts w:ascii="Calibri Light" w:hAnsi="Calibri Light" w:cs="Calibri Light"/>
          <w:sz w:val="24"/>
          <w:szCs w:val="24"/>
          <w:u w:val="single"/>
        </w:rPr>
      </w:pPr>
    </w:p>
    <w:p w14:paraId="6603F188" w14:textId="77777777" w:rsidR="00D21135" w:rsidRPr="00D21135" w:rsidRDefault="00D21135" w:rsidP="00152389">
      <w:pPr>
        <w:pStyle w:val="NoSpacing"/>
        <w:numPr>
          <w:ilvl w:val="0"/>
          <w:numId w:val="68"/>
        </w:numPr>
        <w:spacing w:line="276" w:lineRule="auto"/>
        <w:ind w:left="720"/>
        <w:rPr>
          <w:rFonts w:ascii="Calibri Light" w:hAnsi="Calibri Light" w:cs="Calibri Light"/>
          <w:sz w:val="24"/>
          <w:szCs w:val="24"/>
          <w:u w:val="single"/>
        </w:rPr>
      </w:pPr>
      <w:r w:rsidRPr="00D21135">
        <w:rPr>
          <w:rFonts w:ascii="Calibri Light" w:hAnsi="Calibri Light" w:cs="Calibri Light"/>
          <w:sz w:val="24"/>
          <w:szCs w:val="24"/>
          <w:u w:val="single"/>
        </w:rPr>
        <w:t>Support for Disadvantaged Fleet Operators:</w:t>
      </w:r>
      <w:r w:rsidRPr="00D21135">
        <w:rPr>
          <w:rFonts w:ascii="Calibri Light" w:hAnsi="Calibri Light" w:cs="Calibri Light"/>
          <w:sz w:val="24"/>
          <w:szCs w:val="24"/>
        </w:rPr>
        <w:t xml:space="preserve">  Please discuss if your conceptual project or business plan supports the unique needs of smaller, disadvantaged trucking operators, including independent owner operators.  Include information, to the extent applicable, on </w:t>
      </w:r>
      <w:r w:rsidRPr="00D21135">
        <w:rPr>
          <w:rFonts w:ascii="Calibri Light" w:hAnsi="Calibri Light" w:cs="Calibri Light"/>
          <w:sz w:val="24"/>
          <w:szCs w:val="24"/>
        </w:rPr>
        <w:lastRenderedPageBreak/>
        <w:t xml:space="preserve">financing mechanisms to support smaller operators, availability of overnight parking,  or other support mechanisms that benefit disadvantaged trucking operators.  </w:t>
      </w:r>
    </w:p>
    <w:p w14:paraId="4055E8A7" w14:textId="77777777" w:rsidR="00D21135" w:rsidRPr="00D21135" w:rsidRDefault="00D21135" w:rsidP="00152389">
      <w:pPr>
        <w:pStyle w:val="NoSpacing"/>
        <w:spacing w:line="276" w:lineRule="auto"/>
        <w:rPr>
          <w:rFonts w:ascii="Calibri Light" w:hAnsi="Calibri Light" w:cs="Calibri Light"/>
          <w:sz w:val="24"/>
          <w:szCs w:val="24"/>
          <w:u w:val="single"/>
        </w:rPr>
      </w:pPr>
    </w:p>
    <w:p w14:paraId="719459AE" w14:textId="3945D758" w:rsidR="001B0961" w:rsidRDefault="001B0961" w:rsidP="00152389">
      <w:pPr>
        <w:spacing w:line="276" w:lineRule="auto"/>
        <w:jc w:val="both"/>
        <w:rPr>
          <w:rFonts w:ascii="Calibri Light" w:hAnsi="Calibri Light" w:cs="Calibri Light"/>
          <w:b/>
          <w:bCs/>
          <w:szCs w:val="24"/>
          <w:lang w:eastAsia="ja-JP"/>
        </w:rPr>
      </w:pPr>
      <w:r w:rsidRPr="001B0961">
        <w:rPr>
          <w:rFonts w:ascii="Calibri Light" w:hAnsi="Calibri Light" w:cs="Calibri Light"/>
          <w:b/>
          <w:bCs/>
          <w:szCs w:val="24"/>
          <w:lang w:eastAsia="ja-JP"/>
        </w:rPr>
        <w:t>SECTION 4</w:t>
      </w:r>
      <w:r w:rsidRPr="001B0961">
        <w:rPr>
          <w:rFonts w:ascii="Calibri Light" w:hAnsi="Calibri Light" w:cs="Calibri Light"/>
          <w:b/>
          <w:bCs/>
          <w:szCs w:val="24"/>
          <w:lang w:eastAsia="ja-JP"/>
        </w:rPr>
        <w:tab/>
        <w:t>TCEP PRIORITY SITES</w:t>
      </w:r>
    </w:p>
    <w:p w14:paraId="08CF598D" w14:textId="77777777" w:rsidR="00152389" w:rsidRPr="001B0961" w:rsidRDefault="00152389" w:rsidP="00152389">
      <w:pPr>
        <w:spacing w:line="276" w:lineRule="auto"/>
        <w:jc w:val="both"/>
        <w:rPr>
          <w:rFonts w:ascii="Calibri Light" w:hAnsi="Calibri Light" w:cs="Calibri Light"/>
          <w:b/>
          <w:bCs/>
          <w:szCs w:val="24"/>
          <w:lang w:eastAsia="ja-JP"/>
        </w:rPr>
      </w:pPr>
    </w:p>
    <w:p w14:paraId="11619877" w14:textId="37371A3E" w:rsidR="008C1148" w:rsidRDefault="00D21135" w:rsidP="008C1148">
      <w:pPr>
        <w:spacing w:after="120" w:line="276" w:lineRule="auto"/>
        <w:rPr>
          <w:rFonts w:ascii="Calibri Light" w:hAnsi="Calibri Light" w:cs="Calibri Light"/>
          <w:szCs w:val="24"/>
          <w:lang w:eastAsia="ja-JP"/>
        </w:rPr>
      </w:pPr>
      <w:r w:rsidRPr="00D21135">
        <w:rPr>
          <w:rFonts w:ascii="Calibri Light" w:hAnsi="Calibri Light" w:cs="Calibri Light"/>
          <w:szCs w:val="24"/>
          <w:lang w:eastAsia="ja-JP"/>
        </w:rPr>
        <w:t>As discussed above, all organizations with candidate Conceptual Projects within the identified LB</w:t>
      </w:r>
      <w:r w:rsidR="00F51B8E">
        <w:rPr>
          <w:rFonts w:ascii="Calibri Light" w:hAnsi="Calibri Light" w:cs="Calibri Light"/>
          <w:szCs w:val="24"/>
          <w:lang w:eastAsia="ja-JP"/>
        </w:rPr>
        <w:t>-</w:t>
      </w:r>
      <w:r w:rsidRPr="00D21135">
        <w:rPr>
          <w:rFonts w:ascii="Calibri Light" w:hAnsi="Calibri Light" w:cs="Calibri Light"/>
          <w:szCs w:val="24"/>
          <w:lang w:eastAsia="ja-JP"/>
        </w:rPr>
        <w:t>ELA</w:t>
      </w:r>
      <w:r w:rsidR="008C1148">
        <w:rPr>
          <w:rFonts w:ascii="Calibri Light" w:hAnsi="Calibri Light" w:cs="Calibri Light"/>
          <w:szCs w:val="24"/>
          <w:lang w:eastAsia="ja-JP"/>
        </w:rPr>
        <w:t xml:space="preserve"> </w:t>
      </w:r>
      <w:r w:rsidRPr="00D21135">
        <w:rPr>
          <w:rFonts w:ascii="Calibri Light" w:hAnsi="Calibri Light" w:cs="Calibri Light"/>
          <w:szCs w:val="24"/>
          <w:lang w:eastAsia="ja-JP"/>
        </w:rPr>
        <w:t>Trade Corridor are encouraged to submit an Information Package, addressing the above-listed</w:t>
      </w:r>
      <w:r w:rsidR="00F51B8E">
        <w:rPr>
          <w:rFonts w:ascii="Calibri Light" w:hAnsi="Calibri Light" w:cs="Calibri Light"/>
          <w:szCs w:val="24"/>
          <w:lang w:eastAsia="ja-JP"/>
        </w:rPr>
        <w:t xml:space="preserve"> </w:t>
      </w:r>
      <w:r w:rsidRPr="00D21135">
        <w:rPr>
          <w:rFonts w:ascii="Calibri Light" w:hAnsi="Calibri Light" w:cs="Calibri Light"/>
          <w:szCs w:val="24"/>
          <w:lang w:eastAsia="ja-JP"/>
        </w:rPr>
        <w:t>elements to the extent feasible and applicable.</w:t>
      </w:r>
    </w:p>
    <w:p w14:paraId="1DFD9EFD" w14:textId="651929B3" w:rsidR="00D21135" w:rsidRPr="00D21135" w:rsidRDefault="00D21135" w:rsidP="008C1148">
      <w:pPr>
        <w:spacing w:after="120" w:line="276" w:lineRule="auto"/>
        <w:jc w:val="both"/>
        <w:rPr>
          <w:rFonts w:ascii="Calibri Light" w:hAnsi="Calibri Light" w:cs="Calibri Light"/>
          <w:szCs w:val="24"/>
          <w:lang w:eastAsia="ja-JP"/>
        </w:rPr>
      </w:pPr>
      <w:r w:rsidRPr="00D21135">
        <w:rPr>
          <w:rFonts w:ascii="Calibri Light" w:hAnsi="Calibri Light" w:cs="Calibri Light"/>
          <w:szCs w:val="24"/>
          <w:lang w:eastAsia="ja-JP"/>
        </w:rPr>
        <w:t xml:space="preserve">Additionally, Metro has been in preliminary discussions with property owners of sites identified in the 710 Blueprint.  Four priority sites have been identified for potential inclusion in a TCEP application: </w:t>
      </w:r>
    </w:p>
    <w:p w14:paraId="25C91179" w14:textId="1CB5735E" w:rsidR="00D21135" w:rsidRPr="00D21135" w:rsidRDefault="00D21135" w:rsidP="00D21135">
      <w:pPr>
        <w:spacing w:after="120" w:line="276" w:lineRule="auto"/>
        <w:ind w:left="360" w:hanging="360"/>
        <w:jc w:val="both"/>
        <w:rPr>
          <w:rFonts w:ascii="Calibri Light" w:hAnsi="Calibri Light" w:cs="Calibri Light"/>
          <w:szCs w:val="24"/>
          <w:lang w:eastAsia="ja-JP"/>
        </w:rPr>
      </w:pPr>
      <w:r w:rsidRPr="00F51B8E">
        <w:rPr>
          <w:rFonts w:ascii="Calibri Light" w:hAnsi="Calibri Light" w:cs="Calibri Light"/>
          <w:b/>
          <w:bCs/>
          <w:szCs w:val="24"/>
          <w:lang w:eastAsia="ja-JP"/>
        </w:rPr>
        <w:t>710 Blueprint Identified Sites</w:t>
      </w:r>
      <w:r w:rsidRPr="00D21135">
        <w:rPr>
          <w:rFonts w:ascii="Calibri Light" w:hAnsi="Calibri Light" w:cs="Calibri Light"/>
          <w:szCs w:val="24"/>
          <w:lang w:eastAsia="ja-JP"/>
        </w:rPr>
        <w:t>:</w:t>
      </w:r>
    </w:p>
    <w:p w14:paraId="2DB02653" w14:textId="77777777" w:rsidR="00D21135" w:rsidRPr="00D21135" w:rsidRDefault="00D21135" w:rsidP="001B0961">
      <w:pPr>
        <w:numPr>
          <w:ilvl w:val="0"/>
          <w:numId w:val="72"/>
        </w:numPr>
        <w:spacing w:after="120" w:line="276" w:lineRule="auto"/>
        <w:ind w:left="1800"/>
        <w:jc w:val="both"/>
        <w:rPr>
          <w:rFonts w:ascii="Calibri Light" w:hAnsi="Calibri Light" w:cs="Calibri Light"/>
          <w:szCs w:val="24"/>
          <w:lang w:eastAsia="ja-JP"/>
        </w:rPr>
      </w:pPr>
      <w:r w:rsidRPr="00D21135">
        <w:rPr>
          <w:rFonts w:ascii="Calibri Light" w:hAnsi="Calibri Light" w:cs="Calibri Light"/>
          <w:szCs w:val="24"/>
          <w:lang w:eastAsia="ja-JP"/>
        </w:rPr>
        <w:t>4570 and 4610 Ardine Street, South Gate CA 90280</w:t>
      </w:r>
    </w:p>
    <w:p w14:paraId="59BB100C" w14:textId="77777777" w:rsidR="00D21135" w:rsidRPr="00D21135" w:rsidRDefault="00D21135" w:rsidP="001B0961">
      <w:pPr>
        <w:numPr>
          <w:ilvl w:val="0"/>
          <w:numId w:val="72"/>
        </w:numPr>
        <w:spacing w:after="120" w:line="276" w:lineRule="auto"/>
        <w:ind w:left="1800"/>
        <w:jc w:val="both"/>
        <w:rPr>
          <w:rFonts w:ascii="Calibri Light" w:hAnsi="Calibri Light" w:cs="Calibri Light"/>
          <w:szCs w:val="24"/>
          <w:lang w:eastAsia="ja-JP"/>
        </w:rPr>
      </w:pPr>
      <w:r w:rsidRPr="00D21135">
        <w:rPr>
          <w:rFonts w:ascii="Calibri Light" w:hAnsi="Calibri Light" w:cs="Calibri Light"/>
          <w:szCs w:val="24"/>
          <w:lang w:eastAsia="ja-JP"/>
        </w:rPr>
        <w:t>4223 Independence Ave, South Gate CA 90280</w:t>
      </w:r>
    </w:p>
    <w:p w14:paraId="78638AA7" w14:textId="77777777" w:rsidR="00D21135" w:rsidRPr="00D21135" w:rsidRDefault="00D21135" w:rsidP="001B0961">
      <w:pPr>
        <w:numPr>
          <w:ilvl w:val="0"/>
          <w:numId w:val="72"/>
        </w:numPr>
        <w:spacing w:after="120" w:line="276" w:lineRule="auto"/>
        <w:ind w:left="1800"/>
        <w:jc w:val="both"/>
        <w:rPr>
          <w:rFonts w:ascii="Calibri Light" w:hAnsi="Calibri Light" w:cs="Calibri Light"/>
          <w:szCs w:val="24"/>
          <w:lang w:eastAsia="ja-JP"/>
        </w:rPr>
      </w:pPr>
      <w:r w:rsidRPr="00D21135">
        <w:rPr>
          <w:rFonts w:ascii="Calibri Light" w:hAnsi="Calibri Light" w:cs="Calibri Light"/>
          <w:szCs w:val="24"/>
          <w:lang w:eastAsia="ja-JP"/>
        </w:rPr>
        <w:t>8530 S Alameda Street, Los Angeles, CA 90001</w:t>
      </w:r>
    </w:p>
    <w:p w14:paraId="1DCB10E5" w14:textId="77777777" w:rsidR="00D21135" w:rsidRPr="00D21135" w:rsidRDefault="00D21135" w:rsidP="001B0961">
      <w:pPr>
        <w:numPr>
          <w:ilvl w:val="0"/>
          <w:numId w:val="72"/>
        </w:numPr>
        <w:spacing w:after="120" w:line="276" w:lineRule="auto"/>
        <w:ind w:left="1800"/>
        <w:jc w:val="both"/>
        <w:rPr>
          <w:rFonts w:ascii="Calibri Light" w:hAnsi="Calibri Light" w:cs="Calibri Light"/>
          <w:szCs w:val="24"/>
          <w:lang w:eastAsia="ja-JP"/>
        </w:rPr>
      </w:pPr>
      <w:r w:rsidRPr="00D21135">
        <w:rPr>
          <w:rFonts w:ascii="Calibri Light" w:hAnsi="Calibri Light" w:cs="Calibri Light"/>
          <w:szCs w:val="24"/>
          <w:lang w:eastAsia="ja-JP"/>
        </w:rPr>
        <w:t>5340 Bandini Blvd, Bell CA 90201 (eastern half of property)</w:t>
      </w:r>
    </w:p>
    <w:p w14:paraId="7E01DD99" w14:textId="289F288D" w:rsidR="00F51B8E" w:rsidRDefault="00D21135" w:rsidP="00F51B8E">
      <w:pPr>
        <w:spacing w:after="120" w:line="276" w:lineRule="auto"/>
        <w:jc w:val="both"/>
        <w:rPr>
          <w:rFonts w:ascii="Calibri Light" w:hAnsi="Calibri Light" w:cs="Calibri Light"/>
          <w:szCs w:val="24"/>
          <w:lang w:eastAsia="ja-JP"/>
        </w:rPr>
      </w:pPr>
      <w:r w:rsidRPr="00D21135">
        <w:rPr>
          <w:rFonts w:ascii="Calibri Light" w:hAnsi="Calibri Light" w:cs="Calibri Light"/>
          <w:szCs w:val="24"/>
          <w:lang w:eastAsia="ja-JP"/>
        </w:rPr>
        <w:t xml:space="preserve">If your organization has a zero-emission truck refueling concept that could benefit from a partnership with the Metro and the MSRC, and be developed on one of the above-listed properties, please submit an Information package detailing the proposed conceptual project, taking into consideration the physical attributes of the 710 blueprint/TCEP priority site. </w:t>
      </w:r>
    </w:p>
    <w:p w14:paraId="3B003E56" w14:textId="77777777" w:rsidR="00F51B8E" w:rsidRDefault="00D21135" w:rsidP="00F51B8E">
      <w:pPr>
        <w:spacing w:after="120" w:line="276" w:lineRule="auto"/>
        <w:jc w:val="both"/>
        <w:rPr>
          <w:rFonts w:ascii="Calibri Light" w:hAnsi="Calibri Light" w:cs="Calibri Light"/>
          <w:szCs w:val="24"/>
          <w:lang w:eastAsia="ja-JP"/>
        </w:rPr>
      </w:pPr>
      <w:r w:rsidRPr="001B0961">
        <w:rPr>
          <w:rFonts w:ascii="Calibri Light" w:hAnsi="Calibri Light" w:cs="Calibri Light"/>
          <w:i/>
          <w:iCs/>
          <w:szCs w:val="24"/>
          <w:lang w:eastAsia="ja-JP"/>
        </w:rPr>
        <w:t xml:space="preserve">Note that Metro, the MSRC, and the 710 blueprint Developer LACI cannot assist in connecting potential RFI respondents with </w:t>
      </w:r>
      <w:r w:rsidRPr="001B0961">
        <w:rPr>
          <w:rFonts w:ascii="Calibri Light" w:hAnsi="Calibri Light" w:cs="Calibri Light"/>
          <w:i/>
          <w:iCs/>
          <w:szCs w:val="24"/>
          <w:u w:val="single"/>
          <w:lang w:eastAsia="ja-JP"/>
        </w:rPr>
        <w:t>any</w:t>
      </w:r>
      <w:r w:rsidRPr="001B0961">
        <w:rPr>
          <w:rFonts w:ascii="Calibri Light" w:hAnsi="Calibri Light" w:cs="Calibri Light"/>
          <w:i/>
          <w:iCs/>
          <w:szCs w:val="24"/>
          <w:lang w:eastAsia="ja-JP"/>
        </w:rPr>
        <w:t xml:space="preserve"> property owners while this RFI is open.  Respondents interested in developing zero-emission truck refueling infrastructure on a 710 blueprint-Identified site should rely on publicly available data and knowledge of the surrounding area when developing a Conceptual Project Information Package. </w:t>
      </w:r>
      <w:r w:rsidRPr="00D21135">
        <w:rPr>
          <w:rFonts w:ascii="Calibri Light" w:hAnsi="Calibri Light" w:cs="Calibri Light"/>
          <w:szCs w:val="24"/>
          <w:lang w:eastAsia="ja-JP"/>
        </w:rPr>
        <w:t xml:space="preserve"> </w:t>
      </w:r>
    </w:p>
    <w:p w14:paraId="38E3C9D3" w14:textId="7CE36756" w:rsidR="00D21135" w:rsidRPr="00D21135" w:rsidRDefault="00D21135" w:rsidP="00F51B8E">
      <w:pPr>
        <w:spacing w:after="120" w:line="276" w:lineRule="auto"/>
        <w:jc w:val="both"/>
        <w:rPr>
          <w:rFonts w:ascii="Calibri Light" w:hAnsi="Calibri Light" w:cs="Calibri Light"/>
          <w:szCs w:val="24"/>
          <w:lang w:eastAsia="ja-JP"/>
        </w:rPr>
      </w:pPr>
      <w:r w:rsidRPr="00D21135">
        <w:rPr>
          <w:rFonts w:ascii="Calibri Light" w:hAnsi="Calibri Light" w:cs="Calibri Light"/>
          <w:szCs w:val="24"/>
          <w:lang w:eastAsia="ja-JP"/>
        </w:rPr>
        <w:t xml:space="preserve">However, upon Information Package submittal and review, Metro and the MSRC will assist in connecting respondents to the identified property owners to advance project development discussions. </w:t>
      </w:r>
    </w:p>
    <w:p w14:paraId="15C268F7" w14:textId="77777777" w:rsidR="00D21135" w:rsidRPr="00D21135" w:rsidRDefault="00D21135" w:rsidP="00D21135">
      <w:pPr>
        <w:jc w:val="both"/>
        <w:rPr>
          <w:rFonts w:ascii="Calibri Light" w:hAnsi="Calibri Light" w:cs="Calibri Light"/>
          <w:szCs w:val="24"/>
          <w:lang w:eastAsia="ja-JP"/>
        </w:rPr>
      </w:pPr>
    </w:p>
    <w:p w14:paraId="6896954A" w14:textId="715DF178" w:rsidR="001B0961" w:rsidRPr="001B0961" w:rsidRDefault="001B0961" w:rsidP="001B0961">
      <w:pPr>
        <w:spacing w:line="276" w:lineRule="auto"/>
        <w:jc w:val="both"/>
        <w:rPr>
          <w:rFonts w:ascii="Calibri Light" w:hAnsi="Calibri Light" w:cs="Calibri Light"/>
          <w:b/>
          <w:bCs/>
          <w:szCs w:val="24"/>
          <w:lang w:eastAsia="ja-JP"/>
        </w:rPr>
      </w:pPr>
      <w:r w:rsidRPr="001B0961">
        <w:rPr>
          <w:rFonts w:ascii="Calibri Light" w:hAnsi="Calibri Light" w:cs="Calibri Light"/>
          <w:b/>
          <w:bCs/>
          <w:szCs w:val="24"/>
          <w:lang w:eastAsia="ja-JP"/>
        </w:rPr>
        <w:t>SECTION 5:</w:t>
      </w:r>
      <w:r w:rsidRPr="001B0961">
        <w:rPr>
          <w:rFonts w:ascii="Calibri Light" w:hAnsi="Calibri Light" w:cs="Calibri Light"/>
          <w:b/>
          <w:bCs/>
          <w:szCs w:val="24"/>
          <w:lang w:eastAsia="ja-JP"/>
        </w:rPr>
        <w:tab/>
        <w:t>ADDITIONAL INFORMATION REQUESTS</w:t>
      </w:r>
    </w:p>
    <w:p w14:paraId="3A0D7AEA" w14:textId="77777777" w:rsidR="001B0961" w:rsidRDefault="001B0961" w:rsidP="00152389">
      <w:pPr>
        <w:spacing w:line="276" w:lineRule="auto"/>
        <w:jc w:val="both"/>
        <w:rPr>
          <w:rFonts w:ascii="Calibri Light" w:hAnsi="Calibri Light" w:cs="Calibri Light"/>
          <w:szCs w:val="24"/>
          <w:lang w:eastAsia="ja-JP"/>
        </w:rPr>
      </w:pPr>
    </w:p>
    <w:p w14:paraId="5E417FE1" w14:textId="1F7D4382" w:rsidR="00D21135" w:rsidRPr="00D21135" w:rsidRDefault="001B0961" w:rsidP="001B0961">
      <w:pPr>
        <w:spacing w:line="276" w:lineRule="auto"/>
        <w:jc w:val="both"/>
        <w:rPr>
          <w:rFonts w:ascii="Calibri Light" w:hAnsi="Calibri Light" w:cs="Calibri Light"/>
          <w:szCs w:val="24"/>
          <w:lang w:eastAsia="ja-JP"/>
        </w:rPr>
      </w:pPr>
      <w:r>
        <w:rPr>
          <w:rFonts w:ascii="Calibri Light" w:hAnsi="Calibri Light" w:cs="Calibri Light"/>
          <w:szCs w:val="24"/>
          <w:lang w:eastAsia="ja-JP"/>
        </w:rPr>
        <w:t xml:space="preserve">5.1 - </w:t>
      </w:r>
      <w:r w:rsidR="00D21135" w:rsidRPr="00D21135">
        <w:rPr>
          <w:rFonts w:ascii="Calibri Light" w:hAnsi="Calibri Light" w:cs="Calibri Light"/>
          <w:szCs w:val="24"/>
          <w:lang w:eastAsia="ja-JP"/>
        </w:rPr>
        <w:t>Community Engagement – Please affirm that your business or agency is willing to participate with Metro to engage surrounding communities and, to the extent feasible, incorporate community benefit agreement (CBA) features into the project design.</w:t>
      </w:r>
    </w:p>
    <w:p w14:paraId="11D3C4C4" w14:textId="77777777" w:rsidR="00D21135" w:rsidRPr="00D21135" w:rsidRDefault="00D21135" w:rsidP="001B0961">
      <w:pPr>
        <w:ind w:left="360"/>
        <w:jc w:val="both"/>
        <w:rPr>
          <w:rFonts w:ascii="Calibri Light" w:hAnsi="Calibri Light" w:cs="Calibri Light"/>
          <w:szCs w:val="24"/>
          <w:lang w:eastAsia="ja-JP"/>
        </w:rPr>
      </w:pPr>
    </w:p>
    <w:p w14:paraId="04304782" w14:textId="315A8078" w:rsidR="00D21135" w:rsidRPr="00D21135" w:rsidRDefault="001B0961" w:rsidP="001B0961">
      <w:pPr>
        <w:spacing w:line="276" w:lineRule="auto"/>
        <w:jc w:val="both"/>
        <w:rPr>
          <w:rFonts w:ascii="Calibri Light" w:hAnsi="Calibri Light" w:cs="Calibri Light"/>
          <w:szCs w:val="24"/>
          <w:lang w:eastAsia="ja-JP"/>
        </w:rPr>
      </w:pPr>
      <w:r>
        <w:rPr>
          <w:rFonts w:ascii="Calibri Light" w:hAnsi="Calibri Light" w:cs="Calibri Light"/>
          <w:szCs w:val="24"/>
          <w:lang w:eastAsia="ja-JP"/>
        </w:rPr>
        <w:lastRenderedPageBreak/>
        <w:t xml:space="preserve">5.2 - </w:t>
      </w:r>
      <w:r w:rsidR="00D21135" w:rsidRPr="00D21135">
        <w:rPr>
          <w:rFonts w:ascii="Calibri Light" w:hAnsi="Calibri Light" w:cs="Calibri Light"/>
          <w:szCs w:val="24"/>
          <w:lang w:eastAsia="ja-JP"/>
        </w:rPr>
        <w:t>Workforce Development – Please discuss to what degree your business or agency is willing to work with Metro and local workforce resource centers, trade schools, and community colleges to fulfill the TCEP funding State Workforce Development commitment.</w:t>
      </w:r>
    </w:p>
    <w:p w14:paraId="4B33F176" w14:textId="77777777" w:rsidR="00D21135" w:rsidRPr="00D21135" w:rsidRDefault="00D21135" w:rsidP="001B0961">
      <w:pPr>
        <w:pStyle w:val="ListParagraph"/>
        <w:rPr>
          <w:rFonts w:ascii="Calibri Light" w:hAnsi="Calibri Light" w:cs="Calibri Light"/>
          <w:szCs w:val="24"/>
          <w:lang w:eastAsia="ja-JP"/>
        </w:rPr>
      </w:pPr>
    </w:p>
    <w:p w14:paraId="22C30E4A" w14:textId="6E3FF0AE" w:rsidR="00D21135" w:rsidRPr="00D21135" w:rsidRDefault="001B0961" w:rsidP="001B0961">
      <w:pPr>
        <w:spacing w:line="276" w:lineRule="auto"/>
        <w:jc w:val="both"/>
        <w:rPr>
          <w:rFonts w:ascii="Calibri Light" w:hAnsi="Calibri Light" w:cs="Calibri Light"/>
          <w:szCs w:val="24"/>
          <w:lang w:eastAsia="ja-JP"/>
        </w:rPr>
      </w:pPr>
      <w:r>
        <w:rPr>
          <w:rFonts w:ascii="Calibri Light" w:hAnsi="Calibri Light" w:cs="Calibri Light"/>
          <w:szCs w:val="24"/>
          <w:lang w:eastAsia="ja-JP"/>
        </w:rPr>
        <w:t xml:space="preserve">5.3 - </w:t>
      </w:r>
      <w:r w:rsidR="00D21135" w:rsidRPr="00D21135">
        <w:rPr>
          <w:rFonts w:ascii="Calibri Light" w:hAnsi="Calibri Light" w:cs="Calibri Light"/>
          <w:szCs w:val="24"/>
          <w:lang w:eastAsia="ja-JP"/>
        </w:rPr>
        <w:t>Use of Licensed &amp; Certified Contractors – Please affirm that should your project be selected to receive funding from the California Transportation Commission, Metro, or the MSRC, that your business or agency will utilize licensed electrical contractors with EVITP certification or other relevant state certification programs.</w:t>
      </w:r>
    </w:p>
    <w:p w14:paraId="3007FF3B" w14:textId="77777777" w:rsidR="00D21135" w:rsidRPr="00D21135" w:rsidRDefault="00D21135" w:rsidP="001B0961">
      <w:pPr>
        <w:spacing w:line="276" w:lineRule="auto"/>
        <w:ind w:left="360"/>
        <w:jc w:val="both"/>
        <w:rPr>
          <w:rFonts w:ascii="Calibri Light" w:hAnsi="Calibri Light" w:cs="Calibri Light"/>
          <w:szCs w:val="24"/>
          <w:lang w:eastAsia="ja-JP"/>
        </w:rPr>
      </w:pPr>
    </w:p>
    <w:p w14:paraId="3DD745D0" w14:textId="2B3691E0" w:rsidR="00D21135" w:rsidRPr="00D21135" w:rsidRDefault="001B0961" w:rsidP="001B0961">
      <w:pPr>
        <w:spacing w:line="276" w:lineRule="auto"/>
        <w:jc w:val="both"/>
        <w:rPr>
          <w:rFonts w:ascii="Calibri Light" w:hAnsi="Calibri Light" w:cs="Calibri Light"/>
          <w:szCs w:val="24"/>
          <w:lang w:eastAsia="ja-JP"/>
        </w:rPr>
      </w:pPr>
      <w:r>
        <w:rPr>
          <w:rFonts w:ascii="Calibri Light" w:hAnsi="Calibri Light" w:cs="Calibri Light"/>
          <w:szCs w:val="24"/>
          <w:lang w:eastAsia="ja-JP"/>
        </w:rPr>
        <w:t xml:space="preserve">5.4 - </w:t>
      </w:r>
      <w:r w:rsidR="00D21135" w:rsidRPr="00D21135">
        <w:rPr>
          <w:rFonts w:ascii="Calibri Light" w:hAnsi="Calibri Light" w:cs="Calibri Light"/>
          <w:szCs w:val="24"/>
          <w:lang w:eastAsia="ja-JP"/>
        </w:rPr>
        <w:t>Unique Project Attributes:   Please highlight any elements of your organization structure, project concept, business model, or any other element that enhances a potential partnership with Metro and the MSRC.</w:t>
      </w:r>
    </w:p>
    <w:p w14:paraId="069E0C11" w14:textId="77777777" w:rsidR="00D21135" w:rsidRPr="00D21135" w:rsidRDefault="00D21135" w:rsidP="00D21135">
      <w:pPr>
        <w:spacing w:line="276" w:lineRule="auto"/>
        <w:jc w:val="both"/>
        <w:rPr>
          <w:rFonts w:ascii="Calibri Light" w:hAnsi="Calibri Light" w:cs="Calibri Light"/>
          <w:szCs w:val="24"/>
          <w:lang w:eastAsia="ja-JP"/>
        </w:rPr>
      </w:pPr>
    </w:p>
    <w:p w14:paraId="784190EF" w14:textId="10C20820" w:rsidR="00D21135" w:rsidRPr="001B0961" w:rsidRDefault="00D21135" w:rsidP="00D21135">
      <w:pPr>
        <w:pStyle w:val="Heading2"/>
        <w:spacing w:line="276" w:lineRule="auto"/>
        <w:jc w:val="both"/>
        <w:rPr>
          <w:rFonts w:ascii="Calibri Light" w:hAnsi="Calibri Light" w:cs="Calibri Light"/>
          <w:b/>
          <w:bCs/>
          <w:szCs w:val="24"/>
        </w:rPr>
      </w:pPr>
      <w:r w:rsidRPr="001B0961">
        <w:rPr>
          <w:rFonts w:ascii="Calibri Light" w:hAnsi="Calibri Light" w:cs="Calibri Light"/>
          <w:b/>
          <w:bCs/>
          <w:szCs w:val="24"/>
        </w:rPr>
        <w:t xml:space="preserve">SECTION </w:t>
      </w:r>
      <w:r w:rsidR="001B0961" w:rsidRPr="001B0961">
        <w:rPr>
          <w:rFonts w:ascii="Calibri Light" w:hAnsi="Calibri Light" w:cs="Calibri Light"/>
          <w:b/>
          <w:bCs/>
          <w:szCs w:val="24"/>
        </w:rPr>
        <w:t>6</w:t>
      </w:r>
      <w:r w:rsidRPr="001B0961">
        <w:rPr>
          <w:rFonts w:ascii="Calibri Light" w:hAnsi="Calibri Light" w:cs="Calibri Light"/>
          <w:b/>
          <w:bCs/>
          <w:szCs w:val="24"/>
        </w:rPr>
        <w:t>:</w:t>
      </w:r>
      <w:r w:rsidRPr="001B0961">
        <w:rPr>
          <w:rFonts w:ascii="Calibri Light" w:hAnsi="Calibri Light" w:cs="Calibri Light"/>
          <w:b/>
          <w:bCs/>
          <w:szCs w:val="24"/>
        </w:rPr>
        <w:tab/>
        <w:t>INFORMATION PACKAGE SUBMITTAL INSTRUCTIONS</w:t>
      </w:r>
    </w:p>
    <w:p w14:paraId="066219D6" w14:textId="77777777" w:rsidR="00D21135" w:rsidRPr="00D21135" w:rsidRDefault="00D21135" w:rsidP="00D21135">
      <w:pPr>
        <w:spacing w:line="276" w:lineRule="auto"/>
        <w:jc w:val="both"/>
        <w:rPr>
          <w:rFonts w:ascii="Calibri Light" w:hAnsi="Calibri Light" w:cs="Calibri Light"/>
          <w:szCs w:val="24"/>
        </w:rPr>
      </w:pPr>
    </w:p>
    <w:p w14:paraId="7C85E7B4" w14:textId="3674469F" w:rsidR="00D21135" w:rsidRPr="00D21135" w:rsidRDefault="00D21135" w:rsidP="00D21135">
      <w:pPr>
        <w:tabs>
          <w:tab w:val="left" w:pos="-2160"/>
        </w:tabs>
        <w:spacing w:line="276" w:lineRule="auto"/>
        <w:jc w:val="both"/>
        <w:rPr>
          <w:rFonts w:ascii="Calibri Light" w:hAnsi="Calibri Light" w:cs="Calibri Light"/>
          <w:szCs w:val="24"/>
        </w:rPr>
      </w:pPr>
      <w:r w:rsidRPr="00D21135">
        <w:rPr>
          <w:rFonts w:ascii="Calibri Light" w:hAnsi="Calibri Light" w:cs="Calibri Light"/>
          <w:szCs w:val="24"/>
        </w:rPr>
        <w:t xml:space="preserve">The Information Package submittal period for this RFI closes on </w:t>
      </w:r>
      <w:r w:rsidRPr="00AF2C6B">
        <w:rPr>
          <w:rFonts w:ascii="Calibri Light" w:hAnsi="Calibri Light" w:cs="Calibri Light"/>
          <w:b/>
          <w:bCs/>
          <w:szCs w:val="24"/>
        </w:rPr>
        <w:t xml:space="preserve">October </w:t>
      </w:r>
      <w:r w:rsidR="007F47DA">
        <w:rPr>
          <w:rFonts w:ascii="Calibri Light" w:hAnsi="Calibri Light" w:cs="Calibri Light"/>
          <w:b/>
          <w:bCs/>
          <w:szCs w:val="24"/>
        </w:rPr>
        <w:t>7</w:t>
      </w:r>
      <w:r w:rsidRPr="00AF2C6B">
        <w:rPr>
          <w:rFonts w:ascii="Calibri Light" w:hAnsi="Calibri Light" w:cs="Calibri Light"/>
          <w:b/>
          <w:bCs/>
          <w:szCs w:val="24"/>
        </w:rPr>
        <w:t>, 2024</w:t>
      </w:r>
      <w:r w:rsidRPr="00D21135">
        <w:rPr>
          <w:rFonts w:ascii="Calibri Light" w:hAnsi="Calibri Light" w:cs="Calibri Light"/>
          <w:szCs w:val="24"/>
        </w:rPr>
        <w:t>, unless extended by the MSRC.  Responses should be sent via e-mail to:</w:t>
      </w:r>
    </w:p>
    <w:p w14:paraId="3816D0BD" w14:textId="77777777" w:rsidR="00D21135" w:rsidRPr="00D21135" w:rsidRDefault="00D21135" w:rsidP="00D21135">
      <w:pPr>
        <w:tabs>
          <w:tab w:val="left" w:pos="900"/>
        </w:tabs>
        <w:spacing w:line="276" w:lineRule="auto"/>
        <w:jc w:val="both"/>
        <w:rPr>
          <w:rFonts w:ascii="Calibri Light" w:hAnsi="Calibri Light" w:cs="Calibri Light"/>
          <w:szCs w:val="24"/>
        </w:rPr>
      </w:pPr>
    </w:p>
    <w:p w14:paraId="5E52AF29" w14:textId="77777777" w:rsidR="00D21135" w:rsidRPr="00D21135" w:rsidRDefault="00D21135" w:rsidP="00D21135">
      <w:pPr>
        <w:keepNext/>
        <w:tabs>
          <w:tab w:val="left" w:pos="-2070"/>
        </w:tabs>
        <w:spacing w:line="276" w:lineRule="auto"/>
        <w:ind w:left="1440"/>
        <w:jc w:val="both"/>
        <w:rPr>
          <w:rFonts w:ascii="Calibri Light" w:hAnsi="Calibri Light" w:cs="Calibri Light"/>
          <w:szCs w:val="24"/>
        </w:rPr>
      </w:pPr>
      <w:r w:rsidRPr="00D21135">
        <w:rPr>
          <w:rFonts w:ascii="Calibri Light" w:hAnsi="Calibri Light" w:cs="Calibri Light"/>
          <w:szCs w:val="24"/>
        </w:rPr>
        <w:t>Cynthia Ravenstein</w:t>
      </w:r>
    </w:p>
    <w:p w14:paraId="2516A332" w14:textId="77777777" w:rsidR="00D21135" w:rsidRPr="00D21135" w:rsidRDefault="00D21135" w:rsidP="00D21135">
      <w:pPr>
        <w:keepNext/>
        <w:tabs>
          <w:tab w:val="left" w:pos="-2070"/>
        </w:tabs>
        <w:spacing w:line="276" w:lineRule="auto"/>
        <w:ind w:left="1440"/>
        <w:jc w:val="both"/>
        <w:rPr>
          <w:rFonts w:ascii="Calibri Light" w:hAnsi="Calibri Light" w:cs="Calibri Light"/>
          <w:szCs w:val="24"/>
        </w:rPr>
      </w:pPr>
      <w:r w:rsidRPr="00D21135">
        <w:rPr>
          <w:rFonts w:ascii="Calibri Light" w:hAnsi="Calibri Light" w:cs="Calibri Light"/>
          <w:szCs w:val="24"/>
        </w:rPr>
        <w:t>MSRC Contracts Administrator</w:t>
      </w:r>
    </w:p>
    <w:p w14:paraId="707F6CD5" w14:textId="77777777" w:rsidR="00D21135" w:rsidRPr="00D21135" w:rsidRDefault="009D4D05" w:rsidP="00D21135">
      <w:pPr>
        <w:tabs>
          <w:tab w:val="left" w:pos="2448"/>
        </w:tabs>
        <w:spacing w:line="276" w:lineRule="auto"/>
        <w:ind w:left="1440"/>
        <w:jc w:val="both"/>
        <w:rPr>
          <w:rFonts w:ascii="Calibri Light" w:hAnsi="Calibri Light" w:cs="Calibri Light"/>
          <w:szCs w:val="24"/>
        </w:rPr>
      </w:pPr>
      <w:hyperlink r:id="rId19" w:history="1">
        <w:r w:rsidR="00D21135" w:rsidRPr="00D21135">
          <w:rPr>
            <w:rStyle w:val="Hyperlink"/>
            <w:rFonts w:ascii="Calibri Light" w:hAnsi="Calibri Light" w:cs="Calibri Light"/>
            <w:szCs w:val="24"/>
          </w:rPr>
          <w:t>cravenstein@aqmd.gov</w:t>
        </w:r>
      </w:hyperlink>
    </w:p>
    <w:p w14:paraId="637F2602" w14:textId="77777777" w:rsidR="00D21135" w:rsidRPr="00D21135" w:rsidRDefault="00D21135" w:rsidP="00D21135">
      <w:pPr>
        <w:tabs>
          <w:tab w:val="left" w:pos="2448"/>
        </w:tabs>
        <w:spacing w:line="276" w:lineRule="auto"/>
        <w:ind w:left="1440"/>
        <w:jc w:val="both"/>
        <w:rPr>
          <w:rFonts w:ascii="Calibri Light" w:hAnsi="Calibri Light" w:cs="Calibri Light"/>
          <w:szCs w:val="24"/>
        </w:rPr>
      </w:pPr>
    </w:p>
    <w:p w14:paraId="1FE1F385" w14:textId="77777777" w:rsidR="00D21135" w:rsidRPr="00D21135" w:rsidRDefault="00D21135" w:rsidP="00D21135">
      <w:pPr>
        <w:tabs>
          <w:tab w:val="left" w:pos="900"/>
        </w:tabs>
        <w:spacing w:line="276" w:lineRule="auto"/>
        <w:jc w:val="both"/>
        <w:rPr>
          <w:rFonts w:ascii="Calibri Light" w:hAnsi="Calibri Light" w:cs="Calibri Light"/>
          <w:szCs w:val="24"/>
        </w:rPr>
      </w:pPr>
      <w:r w:rsidRPr="00D21135">
        <w:rPr>
          <w:rFonts w:ascii="Calibri Light" w:hAnsi="Calibri Light" w:cs="Calibri Light"/>
          <w:szCs w:val="24"/>
          <w:lang w:eastAsia="ja-JP"/>
        </w:rPr>
        <w:t xml:space="preserve">If you have any questions regarding this Request for Information, please contact Ray Gorski, MSRC Technical Advisor, at </w:t>
      </w:r>
      <w:hyperlink r:id="rId20" w:history="1">
        <w:r w:rsidRPr="00D21135">
          <w:rPr>
            <w:rStyle w:val="Hyperlink"/>
            <w:rFonts w:ascii="Calibri Light" w:hAnsi="Calibri Light" w:cs="Calibri Light"/>
            <w:szCs w:val="24"/>
            <w:lang w:eastAsia="ja-JP"/>
          </w:rPr>
          <w:t>rgorski@aqmd.gov</w:t>
        </w:r>
      </w:hyperlink>
      <w:r w:rsidRPr="00D21135">
        <w:rPr>
          <w:rFonts w:ascii="Calibri Light" w:hAnsi="Calibri Light" w:cs="Calibri Light"/>
          <w:szCs w:val="24"/>
          <w:lang w:eastAsia="ja-JP"/>
        </w:rPr>
        <w:t xml:space="preserve"> or by phone at (909) 396-2479.</w:t>
      </w:r>
    </w:p>
    <w:p w14:paraId="3A47F229" w14:textId="77777777" w:rsidR="00D21135" w:rsidRDefault="00D21135" w:rsidP="00D21135">
      <w:pPr>
        <w:spacing w:after="120" w:line="276" w:lineRule="auto"/>
        <w:ind w:left="360"/>
        <w:jc w:val="both"/>
        <w:rPr>
          <w:rFonts w:asciiTheme="majorHAnsi" w:hAnsiTheme="majorHAnsi" w:cstheme="majorHAnsi"/>
          <w:szCs w:val="24"/>
        </w:rPr>
        <w:sectPr w:rsidR="00D21135" w:rsidSect="00D21135">
          <w:type w:val="continuous"/>
          <w:pgSz w:w="12240" w:h="15840" w:code="1"/>
          <w:pgMar w:top="1440" w:right="1296" w:bottom="1440" w:left="1296" w:header="720" w:footer="576" w:gutter="0"/>
          <w:cols w:space="720"/>
        </w:sectPr>
      </w:pPr>
    </w:p>
    <w:p w14:paraId="7521D540" w14:textId="77777777" w:rsidR="00D21135" w:rsidRPr="00994882" w:rsidRDefault="00D21135" w:rsidP="00D21135">
      <w:pPr>
        <w:spacing w:after="120" w:line="276" w:lineRule="auto"/>
        <w:ind w:left="360"/>
        <w:jc w:val="both"/>
        <w:rPr>
          <w:rFonts w:asciiTheme="majorHAnsi" w:hAnsiTheme="majorHAnsi" w:cstheme="majorHAnsi"/>
          <w:szCs w:val="24"/>
        </w:rPr>
      </w:pPr>
    </w:p>
    <w:p w14:paraId="3FE3390C" w14:textId="77777777" w:rsidR="00D6679E" w:rsidRPr="00AD07DF" w:rsidRDefault="00D6679E" w:rsidP="001B35FF">
      <w:pPr>
        <w:spacing w:after="120" w:line="276" w:lineRule="auto"/>
        <w:ind w:right="350"/>
        <w:jc w:val="both"/>
        <w:rPr>
          <w:rFonts w:ascii="Calibri Light" w:hAnsi="Calibri Light" w:cs="Calibri Light"/>
          <w:szCs w:val="24"/>
          <w:lang w:eastAsia="ja-JP"/>
        </w:rPr>
      </w:pPr>
    </w:p>
    <w:sectPr w:rsidR="00D6679E" w:rsidRPr="00AD07DF" w:rsidSect="00D21135">
      <w:type w:val="continuous"/>
      <w:pgSz w:w="12240" w:h="15840" w:code="1"/>
      <w:pgMar w:top="1440" w:right="1296" w:bottom="1440" w:left="1296" w:header="720" w:footer="576"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21605" w14:textId="77777777" w:rsidR="00C0784E" w:rsidRDefault="00C0784E">
      <w:r>
        <w:separator/>
      </w:r>
    </w:p>
  </w:endnote>
  <w:endnote w:type="continuationSeparator" w:id="0">
    <w:p w14:paraId="3DB11AFF" w14:textId="77777777" w:rsidR="00C0784E" w:rsidRDefault="00C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6F9AE" w14:textId="77777777" w:rsidR="00D21135" w:rsidRDefault="00D21135" w:rsidP="003E6EF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E54487" w14:textId="77777777" w:rsidR="00D21135" w:rsidRDefault="00D21135" w:rsidP="000033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9660679"/>
      <w:docPartObj>
        <w:docPartGallery w:val="Page Numbers (Bottom of Page)"/>
        <w:docPartUnique/>
      </w:docPartObj>
    </w:sdtPr>
    <w:sdtEndPr>
      <w:rPr>
        <w:rStyle w:val="PageNumber"/>
      </w:rPr>
    </w:sdtEndPr>
    <w:sdtContent>
      <w:p w14:paraId="2FA62929" w14:textId="77777777" w:rsidR="00D21135" w:rsidRDefault="00D21135" w:rsidP="00552E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85DDF8" w14:textId="77777777" w:rsidR="00D21135" w:rsidRDefault="00D21135" w:rsidP="003E6EFC">
    <w:pPr>
      <w:tabs>
        <w:tab w:val="left" w:pos="5178"/>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17C5" w14:textId="77777777" w:rsidR="00D21135" w:rsidRPr="007A5F32" w:rsidRDefault="00D21135" w:rsidP="00844463">
    <w:pPr>
      <w:pStyle w:val="Footer"/>
      <w:jc w:val="center"/>
      <w:rPr>
        <w:rFonts w:ascii="Calibri" w:hAnsi="Calibri" w:cs="Calibri"/>
        <w:sz w:val="32"/>
        <w:szCs w:val="32"/>
      </w:rPr>
    </w:pPr>
    <w:r w:rsidRPr="007A5F32">
      <w:rPr>
        <w:rFonts w:ascii="Calibri" w:hAnsi="Calibri" w:cs="Calibri"/>
        <w:sz w:val="32"/>
        <w:szCs w:val="32"/>
      </w:rPr>
      <w:t>Clean Transportation Funding™ from the</w:t>
    </w:r>
  </w:p>
  <w:p w14:paraId="6F93BA41" w14:textId="77777777" w:rsidR="00D21135" w:rsidRPr="007A5F32" w:rsidRDefault="00D21135" w:rsidP="00844463">
    <w:pPr>
      <w:pStyle w:val="Footer"/>
      <w:jc w:val="center"/>
      <w:rPr>
        <w:rFonts w:ascii="Calibri" w:hAnsi="Calibri" w:cs="Calibri"/>
        <w:b/>
        <w:sz w:val="32"/>
        <w:szCs w:val="32"/>
      </w:rPr>
    </w:pPr>
    <w:r w:rsidRPr="007A5F32">
      <w:rPr>
        <w:rFonts w:ascii="Calibri" w:hAnsi="Calibri" w:cs="Calibri"/>
        <w:b/>
        <w:sz w:val="32"/>
        <w:szCs w:val="32"/>
      </w:rPr>
      <w:t>Mobile Source Air Pollution Reduction Review Committee (MSRC)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FA47E" w14:textId="77777777" w:rsidR="00C0784E" w:rsidRDefault="00C0784E">
      <w:r>
        <w:separator/>
      </w:r>
    </w:p>
  </w:footnote>
  <w:footnote w:type="continuationSeparator" w:id="0">
    <w:p w14:paraId="0CD58100" w14:textId="77777777" w:rsidR="00C0784E" w:rsidRDefault="00C0784E">
      <w:r>
        <w:continuationSeparator/>
      </w:r>
    </w:p>
  </w:footnote>
  <w:footnote w:id="1">
    <w:p w14:paraId="2A9EA8D3" w14:textId="77777777" w:rsidR="00D21135" w:rsidRDefault="00D21135" w:rsidP="00D21135">
      <w:pPr>
        <w:pStyle w:val="FootnoteText"/>
      </w:pPr>
      <w:r>
        <w:rPr>
          <w:rStyle w:val="FootnoteReference"/>
        </w:rPr>
        <w:footnoteRef/>
      </w:r>
      <w:r>
        <w:t xml:space="preserve"> </w:t>
      </w:r>
      <w:hyperlink r:id="rId1" w:history="1">
        <w:r w:rsidRPr="00F92560">
          <w:rPr>
            <w:rStyle w:val="Hyperlink"/>
            <w:rFonts w:ascii="Calibri Light" w:hAnsi="Calibri Light" w:cs="Calibri Light"/>
          </w:rPr>
          <w:t>https://catc.ca.gov/programs/sb1/trade-corridor-enhancement-program</w:t>
        </w:r>
      </w:hyperlink>
      <w:r>
        <w:rPr>
          <w:rFonts w:ascii="Calibri Light" w:hAnsi="Calibri Light" w:cs="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C8BE" w14:textId="77777777" w:rsidR="00D21135" w:rsidRDefault="009D4D05">
    <w:pPr>
      <w:pStyle w:val="Header"/>
    </w:pPr>
    <w:r>
      <w:rPr>
        <w:noProof/>
      </w:rPr>
      <w:pict w14:anchorId="59A338F1">
        <v:shapetype id="_x0000_t202" coordsize="21600,21600" o:spt="202" path="m,l,21600r21600,l21600,xe">
          <v:stroke joinstyle="miter"/>
          <v:path gradientshapeok="t" o:connecttype="rect"/>
        </v:shapetype>
        <v:shape id="Text Box 4" o:spid="_x0000_s1030" type="#_x0000_t202" style="position:absolute;margin-left:0;margin-top:0;width:482.4pt;height:160.8pt;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" o:allowincell="f" filled="f" stroked="f">
          <o:lock v:ext="edit" rotation="t" aspectratio="t" verticies="t" adjusthandles="t" grouping="t" shapetype="t"/>
          <v:textbox>
            <w:txbxContent>
              <w:p w14:paraId="23BF5F3A" w14:textId="77777777" w:rsidR="00D21135" w:rsidRDefault="00D21135" w:rsidP="00EA09D1">
                <w:pPr>
                  <w:jc w:val="center"/>
                  <w:rPr>
                    <w:rFonts w:ascii="Calibri" w:hAnsi="Calibri" w:cs="Calibri"/>
                    <w:color w:val="D9D9D9" w:themeColor="background1" w:themeShade="D9"/>
                    <w:sz w:val="72"/>
                    <w:szCs w:val="72"/>
                    <w14:textFill>
                      <w14:solidFill>
                        <w14:schemeClr w14:val="bg1">
                          <w14:alpha w14:val="61000"/>
                          <w14:lumMod w14:val="85000"/>
                        </w14:schemeClr>
                      </w14:solidFill>
                    </w14:textFill>
                  </w:rPr>
                </w:pPr>
                <w:r>
                  <w:rPr>
                    <w:rFonts w:ascii="Calibri" w:hAnsi="Calibri" w:cs="Calibri"/>
                    <w:color w:val="D9D9D9" w:themeColor="background1" w:themeShade="D9"/>
                    <w:sz w:val="72"/>
                    <w:szCs w:val="72"/>
                    <w14:textFill>
                      <w14:solidFill>
                        <w14:schemeClr w14:val="bg1">
                          <w14:alpha w14:val="61000"/>
                          <w14:lumMod w14:val="85000"/>
                        </w14:schemeClr>
                      </w14:solidFill>
                    </w14:textFill>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AB686" w14:textId="77777777" w:rsidR="00D21135" w:rsidRDefault="009D4D05">
    <w:pPr>
      <w:pStyle w:val="Header"/>
    </w:pPr>
    <w:r>
      <w:rPr>
        <w:noProof/>
      </w:rPr>
      <w:pict w14:anchorId="27288215">
        <v:shapetype id="_x0000_t202" coordsize="21600,21600" o:spt="202" path="m,l,21600r21600,l21600,xe">
          <v:stroke joinstyle="miter"/>
          <v:path gradientshapeok="t" o:connecttype="rect"/>
        </v:shapetype>
        <v:shape id="Text Box 2" o:spid="_x0000_s1029" type="#_x0000_t202" style="position:absolute;margin-left:0;margin-top:0;width:482.4pt;height:160.8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5AEFCE59" w14:textId="77777777" w:rsidR="00D21135" w:rsidRDefault="00D21135" w:rsidP="00EA09D1">
                <w:pPr>
                  <w:jc w:val="center"/>
                  <w:rPr>
                    <w:rFonts w:ascii="Calibri" w:hAnsi="Calibri" w:cs="Calibri"/>
                    <w:color w:val="D9D9D9" w:themeColor="background1" w:themeShade="D9"/>
                    <w:sz w:val="72"/>
                    <w:szCs w:val="72"/>
                    <w14:textFill>
                      <w14:solidFill>
                        <w14:schemeClr w14:val="bg1">
                          <w14:alpha w14:val="61000"/>
                          <w14:lumMod w14:val="85000"/>
                        </w14:schemeClr>
                      </w14:solidFill>
                    </w14:textFill>
                  </w:rPr>
                </w:pPr>
                <w:r>
                  <w:rPr>
                    <w:rFonts w:ascii="Calibri" w:hAnsi="Calibri" w:cs="Calibri"/>
                    <w:color w:val="D9D9D9" w:themeColor="background1" w:themeShade="D9"/>
                    <w:sz w:val="72"/>
                    <w:szCs w:val="72"/>
                    <w14:textFill>
                      <w14:solidFill>
                        <w14:schemeClr w14:val="bg1">
                          <w14:alpha w14:val="61000"/>
                          <w14:lumMod w14:val="85000"/>
                        </w14:schemeClr>
                      </w14:solidFill>
                    </w14:textFill>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4DE7" w14:textId="644426AC" w:rsidR="00D21135" w:rsidRDefault="00D21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DCC0" w14:textId="1A70B54C" w:rsidR="00D21135" w:rsidRDefault="00D211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A6DD" w14:textId="70E7E3D9" w:rsidR="00D21135" w:rsidRPr="00637748" w:rsidRDefault="00D21135" w:rsidP="00B61358">
    <w:pPr>
      <w:pStyle w:val="Header"/>
      <w:jc w:val="right"/>
      <w:rPr>
        <w:rFonts w:ascii="Arial" w:hAnsi="Arial" w:cs="Arial"/>
        <w:iCs/>
        <w:sz w:val="16"/>
      </w:rPr>
    </w:pPr>
    <w:r w:rsidRPr="00637748">
      <w:rPr>
        <w:rFonts w:ascii="Arial" w:hAnsi="Arial" w:cs="Arial"/>
        <w:iCs/>
        <w:sz w:val="16"/>
      </w:rPr>
      <w:t>MSRC Clean Transportation Funding™</w:t>
    </w:r>
    <w:r>
      <w:rPr>
        <w:rFonts w:ascii="Arial" w:hAnsi="Arial" w:cs="Arial"/>
        <w:iCs/>
        <w:sz w:val="16"/>
      </w:rPr>
      <w:t>/Metro</w:t>
    </w:r>
    <w:r w:rsidRPr="00637748">
      <w:rPr>
        <w:rFonts w:ascii="Arial" w:hAnsi="Arial" w:cs="Arial"/>
        <w:iCs/>
        <w:sz w:val="16"/>
      </w:rPr>
      <w:t xml:space="preserve"> Clean Truck Program™</w:t>
    </w:r>
  </w:p>
  <w:p w14:paraId="2FE7618D" w14:textId="77777777" w:rsidR="00D21135" w:rsidRPr="00637748" w:rsidRDefault="00D21135" w:rsidP="008E7048">
    <w:pPr>
      <w:pStyle w:val="Header"/>
      <w:jc w:val="right"/>
    </w:pPr>
    <w:r w:rsidRPr="00637748">
      <w:rPr>
        <w:rFonts w:ascii="Arial" w:hAnsi="Arial" w:cs="Arial"/>
        <w:iCs/>
        <w:sz w:val="16"/>
      </w:rPr>
      <w:t>ZERO-EMISSION INFRASTRUCTURE IN THE LB-ELA CORRIDOR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B9FFB" w14:textId="258C8255" w:rsidR="00D21135" w:rsidRDefault="00D21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5DD2"/>
    <w:multiLevelType w:val="hybridMultilevel"/>
    <w:tmpl w:val="9324628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color w:val="auto"/>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1247F"/>
    <w:multiLevelType w:val="hybridMultilevel"/>
    <w:tmpl w:val="8988BAD0"/>
    <w:lvl w:ilvl="0" w:tplc="617E9088">
      <w:numFmt w:val="bullet"/>
      <w:lvlText w:val=""/>
      <w:lvlJc w:val="left"/>
      <w:pPr>
        <w:ind w:left="1192" w:hanging="360"/>
      </w:pPr>
      <w:rPr>
        <w:rFonts w:ascii="Symbol" w:eastAsia="Symbol" w:hAnsi="Symbol" w:cs="Symbol" w:hint="default"/>
        <w:b w:val="0"/>
        <w:bCs w:val="0"/>
        <w:i w:val="0"/>
        <w:iCs w:val="0"/>
        <w:spacing w:val="0"/>
        <w:w w:val="100"/>
        <w:sz w:val="24"/>
        <w:szCs w:val="24"/>
        <w:lang w:val="en-US" w:eastAsia="en-US" w:bidi="ar-SA"/>
      </w:rPr>
    </w:lvl>
    <w:lvl w:ilvl="1" w:tplc="58F0841A">
      <w:numFmt w:val="bullet"/>
      <w:lvlText w:val="•"/>
      <w:lvlJc w:val="left"/>
      <w:pPr>
        <w:ind w:left="2096" w:hanging="360"/>
      </w:pPr>
      <w:rPr>
        <w:rFonts w:hint="default"/>
        <w:lang w:val="en-US" w:eastAsia="en-US" w:bidi="ar-SA"/>
      </w:rPr>
    </w:lvl>
    <w:lvl w:ilvl="2" w:tplc="4962CB2C">
      <w:numFmt w:val="bullet"/>
      <w:lvlText w:val="•"/>
      <w:lvlJc w:val="left"/>
      <w:pPr>
        <w:ind w:left="2992" w:hanging="360"/>
      </w:pPr>
      <w:rPr>
        <w:rFonts w:hint="default"/>
        <w:lang w:val="en-US" w:eastAsia="en-US" w:bidi="ar-SA"/>
      </w:rPr>
    </w:lvl>
    <w:lvl w:ilvl="3" w:tplc="0B9E0CCA">
      <w:numFmt w:val="bullet"/>
      <w:lvlText w:val="•"/>
      <w:lvlJc w:val="left"/>
      <w:pPr>
        <w:ind w:left="3888" w:hanging="360"/>
      </w:pPr>
      <w:rPr>
        <w:rFonts w:hint="default"/>
        <w:lang w:val="en-US" w:eastAsia="en-US" w:bidi="ar-SA"/>
      </w:rPr>
    </w:lvl>
    <w:lvl w:ilvl="4" w:tplc="1FB4898C">
      <w:numFmt w:val="bullet"/>
      <w:lvlText w:val="•"/>
      <w:lvlJc w:val="left"/>
      <w:pPr>
        <w:ind w:left="4784" w:hanging="360"/>
      </w:pPr>
      <w:rPr>
        <w:rFonts w:hint="default"/>
        <w:lang w:val="en-US" w:eastAsia="en-US" w:bidi="ar-SA"/>
      </w:rPr>
    </w:lvl>
    <w:lvl w:ilvl="5" w:tplc="555ADB1E">
      <w:numFmt w:val="bullet"/>
      <w:lvlText w:val="•"/>
      <w:lvlJc w:val="left"/>
      <w:pPr>
        <w:ind w:left="5680" w:hanging="360"/>
      </w:pPr>
      <w:rPr>
        <w:rFonts w:hint="default"/>
        <w:lang w:val="en-US" w:eastAsia="en-US" w:bidi="ar-SA"/>
      </w:rPr>
    </w:lvl>
    <w:lvl w:ilvl="6" w:tplc="BF2C72BC">
      <w:numFmt w:val="bullet"/>
      <w:lvlText w:val="•"/>
      <w:lvlJc w:val="left"/>
      <w:pPr>
        <w:ind w:left="6576" w:hanging="360"/>
      </w:pPr>
      <w:rPr>
        <w:rFonts w:hint="default"/>
        <w:lang w:val="en-US" w:eastAsia="en-US" w:bidi="ar-SA"/>
      </w:rPr>
    </w:lvl>
    <w:lvl w:ilvl="7" w:tplc="0D28302E">
      <w:numFmt w:val="bullet"/>
      <w:lvlText w:val="•"/>
      <w:lvlJc w:val="left"/>
      <w:pPr>
        <w:ind w:left="7472" w:hanging="360"/>
      </w:pPr>
      <w:rPr>
        <w:rFonts w:hint="default"/>
        <w:lang w:val="en-US" w:eastAsia="en-US" w:bidi="ar-SA"/>
      </w:rPr>
    </w:lvl>
    <w:lvl w:ilvl="8" w:tplc="9B5A5ED2">
      <w:numFmt w:val="bullet"/>
      <w:lvlText w:val="•"/>
      <w:lvlJc w:val="left"/>
      <w:pPr>
        <w:ind w:left="8368" w:hanging="360"/>
      </w:pPr>
      <w:rPr>
        <w:rFonts w:hint="default"/>
        <w:lang w:val="en-US" w:eastAsia="en-US" w:bidi="ar-SA"/>
      </w:rPr>
    </w:lvl>
  </w:abstractNum>
  <w:abstractNum w:abstractNumId="2" w15:restartNumberingAfterBreak="0">
    <w:nsid w:val="07C421D2"/>
    <w:multiLevelType w:val="hybridMultilevel"/>
    <w:tmpl w:val="6B76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64C1C"/>
    <w:multiLevelType w:val="hybridMultilevel"/>
    <w:tmpl w:val="B54E0C48"/>
    <w:lvl w:ilvl="0" w:tplc="F8568C92">
      <w:start w:val="1"/>
      <w:numFmt w:val="bullet"/>
      <w:lvlText w:val=""/>
      <w:lvlJc w:val="left"/>
      <w:pPr>
        <w:tabs>
          <w:tab w:val="num" w:pos="720"/>
        </w:tabs>
        <w:ind w:left="720" w:hanging="360"/>
      </w:pPr>
      <w:rPr>
        <w:rFonts w:ascii="Wingdings" w:hAnsi="Wingdings" w:hint="default"/>
      </w:rPr>
    </w:lvl>
    <w:lvl w:ilvl="1" w:tplc="8DA457DA">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C3D5B"/>
    <w:multiLevelType w:val="hybridMultilevel"/>
    <w:tmpl w:val="FF10D33E"/>
    <w:lvl w:ilvl="0" w:tplc="69181B90">
      <w:start w:val="1"/>
      <w:numFmt w:val="lowerLetter"/>
      <w:lvlText w:val="%1)"/>
      <w:lvlJc w:val="left"/>
      <w:pPr>
        <w:ind w:left="1192" w:hanging="360"/>
      </w:pPr>
      <w:rPr>
        <w:rFonts w:ascii="Calibri" w:eastAsia="Calibri" w:hAnsi="Calibri" w:cs="Calibri" w:hint="default"/>
        <w:b w:val="0"/>
        <w:bCs w:val="0"/>
        <w:i w:val="0"/>
        <w:iCs w:val="0"/>
        <w:spacing w:val="0"/>
        <w:w w:val="100"/>
        <w:sz w:val="24"/>
        <w:szCs w:val="24"/>
        <w:lang w:val="en-US" w:eastAsia="en-US" w:bidi="ar-SA"/>
      </w:rPr>
    </w:lvl>
    <w:lvl w:ilvl="1" w:tplc="A33CC17C">
      <w:numFmt w:val="bullet"/>
      <w:lvlText w:val="•"/>
      <w:lvlJc w:val="left"/>
      <w:pPr>
        <w:ind w:left="2096" w:hanging="360"/>
      </w:pPr>
      <w:rPr>
        <w:rFonts w:hint="default"/>
        <w:lang w:val="en-US" w:eastAsia="en-US" w:bidi="ar-SA"/>
      </w:rPr>
    </w:lvl>
    <w:lvl w:ilvl="2" w:tplc="3BAE10BC">
      <w:numFmt w:val="bullet"/>
      <w:lvlText w:val="•"/>
      <w:lvlJc w:val="left"/>
      <w:pPr>
        <w:ind w:left="2992" w:hanging="360"/>
      </w:pPr>
      <w:rPr>
        <w:rFonts w:hint="default"/>
        <w:lang w:val="en-US" w:eastAsia="en-US" w:bidi="ar-SA"/>
      </w:rPr>
    </w:lvl>
    <w:lvl w:ilvl="3" w:tplc="818C78C6">
      <w:numFmt w:val="bullet"/>
      <w:lvlText w:val="•"/>
      <w:lvlJc w:val="left"/>
      <w:pPr>
        <w:ind w:left="3888" w:hanging="360"/>
      </w:pPr>
      <w:rPr>
        <w:rFonts w:hint="default"/>
        <w:lang w:val="en-US" w:eastAsia="en-US" w:bidi="ar-SA"/>
      </w:rPr>
    </w:lvl>
    <w:lvl w:ilvl="4" w:tplc="AC023CA2">
      <w:numFmt w:val="bullet"/>
      <w:lvlText w:val="•"/>
      <w:lvlJc w:val="left"/>
      <w:pPr>
        <w:ind w:left="4784" w:hanging="360"/>
      </w:pPr>
      <w:rPr>
        <w:rFonts w:hint="default"/>
        <w:lang w:val="en-US" w:eastAsia="en-US" w:bidi="ar-SA"/>
      </w:rPr>
    </w:lvl>
    <w:lvl w:ilvl="5" w:tplc="5E7889EE">
      <w:numFmt w:val="bullet"/>
      <w:lvlText w:val="•"/>
      <w:lvlJc w:val="left"/>
      <w:pPr>
        <w:ind w:left="5680" w:hanging="360"/>
      </w:pPr>
      <w:rPr>
        <w:rFonts w:hint="default"/>
        <w:lang w:val="en-US" w:eastAsia="en-US" w:bidi="ar-SA"/>
      </w:rPr>
    </w:lvl>
    <w:lvl w:ilvl="6" w:tplc="F94EB7CE">
      <w:numFmt w:val="bullet"/>
      <w:lvlText w:val="•"/>
      <w:lvlJc w:val="left"/>
      <w:pPr>
        <w:ind w:left="6576" w:hanging="360"/>
      </w:pPr>
      <w:rPr>
        <w:rFonts w:hint="default"/>
        <w:lang w:val="en-US" w:eastAsia="en-US" w:bidi="ar-SA"/>
      </w:rPr>
    </w:lvl>
    <w:lvl w:ilvl="7" w:tplc="F6D26ACE">
      <w:numFmt w:val="bullet"/>
      <w:lvlText w:val="•"/>
      <w:lvlJc w:val="left"/>
      <w:pPr>
        <w:ind w:left="7472" w:hanging="360"/>
      </w:pPr>
      <w:rPr>
        <w:rFonts w:hint="default"/>
        <w:lang w:val="en-US" w:eastAsia="en-US" w:bidi="ar-SA"/>
      </w:rPr>
    </w:lvl>
    <w:lvl w:ilvl="8" w:tplc="FF005EDA">
      <w:numFmt w:val="bullet"/>
      <w:lvlText w:val="•"/>
      <w:lvlJc w:val="left"/>
      <w:pPr>
        <w:ind w:left="8368" w:hanging="360"/>
      </w:pPr>
      <w:rPr>
        <w:rFonts w:hint="default"/>
        <w:lang w:val="en-US" w:eastAsia="en-US" w:bidi="ar-SA"/>
      </w:rPr>
    </w:lvl>
  </w:abstractNum>
  <w:abstractNum w:abstractNumId="5" w15:restartNumberingAfterBreak="0">
    <w:nsid w:val="0BD64F7F"/>
    <w:multiLevelType w:val="hybridMultilevel"/>
    <w:tmpl w:val="E02E08C0"/>
    <w:lvl w:ilvl="0" w:tplc="2E420DF2">
      <w:start w:val="1"/>
      <w:numFmt w:val="lowerLetter"/>
      <w:lvlText w:val="%1)"/>
      <w:lvlJc w:val="left"/>
      <w:pPr>
        <w:ind w:left="1192" w:hanging="360"/>
      </w:pPr>
      <w:rPr>
        <w:rFonts w:ascii="Calibri" w:eastAsia="Calibri" w:hAnsi="Calibri" w:cs="Calibri" w:hint="default"/>
        <w:b w:val="0"/>
        <w:bCs w:val="0"/>
        <w:i w:val="0"/>
        <w:iCs w:val="0"/>
        <w:spacing w:val="0"/>
        <w:w w:val="100"/>
        <w:sz w:val="24"/>
        <w:szCs w:val="24"/>
        <w:lang w:val="en-US" w:eastAsia="en-US" w:bidi="ar-SA"/>
      </w:rPr>
    </w:lvl>
    <w:lvl w:ilvl="1" w:tplc="3A0C6E6C">
      <w:numFmt w:val="bullet"/>
      <w:lvlText w:val="o"/>
      <w:lvlJc w:val="left"/>
      <w:pPr>
        <w:ind w:left="1912" w:hanging="360"/>
      </w:pPr>
      <w:rPr>
        <w:rFonts w:ascii="Courier New" w:eastAsia="Courier New" w:hAnsi="Courier New" w:cs="Courier New" w:hint="default"/>
        <w:b w:val="0"/>
        <w:bCs w:val="0"/>
        <w:i w:val="0"/>
        <w:iCs w:val="0"/>
        <w:spacing w:val="0"/>
        <w:w w:val="100"/>
        <w:sz w:val="24"/>
        <w:szCs w:val="24"/>
        <w:lang w:val="en-US" w:eastAsia="en-US" w:bidi="ar-SA"/>
      </w:rPr>
    </w:lvl>
    <w:lvl w:ilvl="2" w:tplc="B6E04C78">
      <w:numFmt w:val="bullet"/>
      <w:lvlText w:val="•"/>
      <w:lvlJc w:val="left"/>
      <w:pPr>
        <w:ind w:left="2835" w:hanging="360"/>
      </w:pPr>
      <w:rPr>
        <w:rFonts w:hint="default"/>
        <w:lang w:val="en-US" w:eastAsia="en-US" w:bidi="ar-SA"/>
      </w:rPr>
    </w:lvl>
    <w:lvl w:ilvl="3" w:tplc="F8904090">
      <w:numFmt w:val="bullet"/>
      <w:lvlText w:val="•"/>
      <w:lvlJc w:val="left"/>
      <w:pPr>
        <w:ind w:left="3751" w:hanging="360"/>
      </w:pPr>
      <w:rPr>
        <w:rFonts w:hint="default"/>
        <w:lang w:val="en-US" w:eastAsia="en-US" w:bidi="ar-SA"/>
      </w:rPr>
    </w:lvl>
    <w:lvl w:ilvl="4" w:tplc="2D98A142">
      <w:numFmt w:val="bullet"/>
      <w:lvlText w:val="•"/>
      <w:lvlJc w:val="left"/>
      <w:pPr>
        <w:ind w:left="4666" w:hanging="360"/>
      </w:pPr>
      <w:rPr>
        <w:rFonts w:hint="default"/>
        <w:lang w:val="en-US" w:eastAsia="en-US" w:bidi="ar-SA"/>
      </w:rPr>
    </w:lvl>
    <w:lvl w:ilvl="5" w:tplc="E556958C">
      <w:numFmt w:val="bullet"/>
      <w:lvlText w:val="•"/>
      <w:lvlJc w:val="left"/>
      <w:pPr>
        <w:ind w:left="5582" w:hanging="360"/>
      </w:pPr>
      <w:rPr>
        <w:rFonts w:hint="default"/>
        <w:lang w:val="en-US" w:eastAsia="en-US" w:bidi="ar-SA"/>
      </w:rPr>
    </w:lvl>
    <w:lvl w:ilvl="6" w:tplc="81FC0E64">
      <w:numFmt w:val="bullet"/>
      <w:lvlText w:val="•"/>
      <w:lvlJc w:val="left"/>
      <w:pPr>
        <w:ind w:left="6497" w:hanging="360"/>
      </w:pPr>
      <w:rPr>
        <w:rFonts w:hint="default"/>
        <w:lang w:val="en-US" w:eastAsia="en-US" w:bidi="ar-SA"/>
      </w:rPr>
    </w:lvl>
    <w:lvl w:ilvl="7" w:tplc="68505E6E">
      <w:numFmt w:val="bullet"/>
      <w:lvlText w:val="•"/>
      <w:lvlJc w:val="left"/>
      <w:pPr>
        <w:ind w:left="7413" w:hanging="360"/>
      </w:pPr>
      <w:rPr>
        <w:rFonts w:hint="default"/>
        <w:lang w:val="en-US" w:eastAsia="en-US" w:bidi="ar-SA"/>
      </w:rPr>
    </w:lvl>
    <w:lvl w:ilvl="8" w:tplc="2BE8B4A2">
      <w:numFmt w:val="bullet"/>
      <w:lvlText w:val="•"/>
      <w:lvlJc w:val="left"/>
      <w:pPr>
        <w:ind w:left="8328" w:hanging="360"/>
      </w:pPr>
      <w:rPr>
        <w:rFonts w:hint="default"/>
        <w:lang w:val="en-US" w:eastAsia="en-US" w:bidi="ar-SA"/>
      </w:rPr>
    </w:lvl>
  </w:abstractNum>
  <w:abstractNum w:abstractNumId="6" w15:restartNumberingAfterBreak="0">
    <w:nsid w:val="0C205BB9"/>
    <w:multiLevelType w:val="hybridMultilevel"/>
    <w:tmpl w:val="4226FE8C"/>
    <w:lvl w:ilvl="0" w:tplc="92B0E22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2CF"/>
    <w:multiLevelType w:val="hybridMultilevel"/>
    <w:tmpl w:val="25A694D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8" w15:restartNumberingAfterBreak="0">
    <w:nsid w:val="148D1959"/>
    <w:multiLevelType w:val="hybridMultilevel"/>
    <w:tmpl w:val="4BFA2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C36CF"/>
    <w:multiLevelType w:val="hybridMultilevel"/>
    <w:tmpl w:val="C56AFA0E"/>
    <w:lvl w:ilvl="0" w:tplc="7E4E0810">
      <w:start w:val="1"/>
      <w:numFmt w:val="upperLetter"/>
      <w:lvlText w:val="%1."/>
      <w:lvlJc w:val="left"/>
      <w:pPr>
        <w:ind w:left="714" w:hanging="605"/>
      </w:pPr>
      <w:rPr>
        <w:rFonts w:ascii="Arial" w:eastAsia="Arial" w:hAnsi="Arial" w:cs="Arial" w:hint="default"/>
        <w:b w:val="0"/>
        <w:bCs w:val="0"/>
        <w:i w:val="0"/>
        <w:iCs w:val="0"/>
        <w:color w:val="1C1C1C"/>
        <w:spacing w:val="-6"/>
        <w:w w:val="98"/>
        <w:sz w:val="23"/>
        <w:szCs w:val="23"/>
        <w:lang w:val="en-US" w:eastAsia="en-US" w:bidi="ar-SA"/>
      </w:rPr>
    </w:lvl>
    <w:lvl w:ilvl="1" w:tplc="9A0C25B4">
      <w:numFmt w:val="bullet"/>
      <w:lvlText w:val="•"/>
      <w:lvlJc w:val="left"/>
      <w:pPr>
        <w:ind w:left="1644" w:hanging="605"/>
      </w:pPr>
      <w:rPr>
        <w:rFonts w:hint="default"/>
        <w:lang w:val="en-US" w:eastAsia="en-US" w:bidi="ar-SA"/>
      </w:rPr>
    </w:lvl>
    <w:lvl w:ilvl="2" w:tplc="BE0E8EAA">
      <w:numFmt w:val="bullet"/>
      <w:lvlText w:val="•"/>
      <w:lvlJc w:val="left"/>
      <w:pPr>
        <w:ind w:left="2568" w:hanging="605"/>
      </w:pPr>
      <w:rPr>
        <w:rFonts w:hint="default"/>
        <w:lang w:val="en-US" w:eastAsia="en-US" w:bidi="ar-SA"/>
      </w:rPr>
    </w:lvl>
    <w:lvl w:ilvl="3" w:tplc="BB1E09D6">
      <w:numFmt w:val="bullet"/>
      <w:lvlText w:val="•"/>
      <w:lvlJc w:val="left"/>
      <w:pPr>
        <w:ind w:left="3492" w:hanging="605"/>
      </w:pPr>
      <w:rPr>
        <w:rFonts w:hint="default"/>
        <w:lang w:val="en-US" w:eastAsia="en-US" w:bidi="ar-SA"/>
      </w:rPr>
    </w:lvl>
    <w:lvl w:ilvl="4" w:tplc="D8446A36">
      <w:numFmt w:val="bullet"/>
      <w:lvlText w:val="•"/>
      <w:lvlJc w:val="left"/>
      <w:pPr>
        <w:ind w:left="4416" w:hanging="605"/>
      </w:pPr>
      <w:rPr>
        <w:rFonts w:hint="default"/>
        <w:lang w:val="en-US" w:eastAsia="en-US" w:bidi="ar-SA"/>
      </w:rPr>
    </w:lvl>
    <w:lvl w:ilvl="5" w:tplc="FD347E02">
      <w:numFmt w:val="bullet"/>
      <w:lvlText w:val="•"/>
      <w:lvlJc w:val="left"/>
      <w:pPr>
        <w:ind w:left="5340" w:hanging="605"/>
      </w:pPr>
      <w:rPr>
        <w:rFonts w:hint="default"/>
        <w:lang w:val="en-US" w:eastAsia="en-US" w:bidi="ar-SA"/>
      </w:rPr>
    </w:lvl>
    <w:lvl w:ilvl="6" w:tplc="987C622C">
      <w:numFmt w:val="bullet"/>
      <w:lvlText w:val="•"/>
      <w:lvlJc w:val="left"/>
      <w:pPr>
        <w:ind w:left="6264" w:hanging="605"/>
      </w:pPr>
      <w:rPr>
        <w:rFonts w:hint="default"/>
        <w:lang w:val="en-US" w:eastAsia="en-US" w:bidi="ar-SA"/>
      </w:rPr>
    </w:lvl>
    <w:lvl w:ilvl="7" w:tplc="8CAC42BE">
      <w:numFmt w:val="bullet"/>
      <w:lvlText w:val="•"/>
      <w:lvlJc w:val="left"/>
      <w:pPr>
        <w:ind w:left="7188" w:hanging="605"/>
      </w:pPr>
      <w:rPr>
        <w:rFonts w:hint="default"/>
        <w:lang w:val="en-US" w:eastAsia="en-US" w:bidi="ar-SA"/>
      </w:rPr>
    </w:lvl>
    <w:lvl w:ilvl="8" w:tplc="C6F0A0FC">
      <w:numFmt w:val="bullet"/>
      <w:lvlText w:val="•"/>
      <w:lvlJc w:val="left"/>
      <w:pPr>
        <w:ind w:left="8112" w:hanging="605"/>
      </w:pPr>
      <w:rPr>
        <w:rFonts w:hint="default"/>
        <w:lang w:val="en-US" w:eastAsia="en-US" w:bidi="ar-SA"/>
      </w:rPr>
    </w:lvl>
  </w:abstractNum>
  <w:abstractNum w:abstractNumId="10" w15:restartNumberingAfterBreak="0">
    <w:nsid w:val="15E06D2A"/>
    <w:multiLevelType w:val="hybridMultilevel"/>
    <w:tmpl w:val="4F5C0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ED7C27"/>
    <w:multiLevelType w:val="hybridMultilevel"/>
    <w:tmpl w:val="5310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D29B4"/>
    <w:multiLevelType w:val="hybridMultilevel"/>
    <w:tmpl w:val="E5A6BE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D167FA"/>
    <w:multiLevelType w:val="hybridMultilevel"/>
    <w:tmpl w:val="3AF664F2"/>
    <w:lvl w:ilvl="0" w:tplc="2090776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0A0A9896">
      <w:numFmt w:val="bullet"/>
      <w:lvlText w:val=""/>
      <w:lvlJc w:val="left"/>
      <w:pPr>
        <w:ind w:left="1651" w:hanging="360"/>
      </w:pPr>
      <w:rPr>
        <w:rFonts w:ascii="Symbol" w:eastAsia="Symbol" w:hAnsi="Symbol" w:cs="Symbol" w:hint="default"/>
        <w:w w:val="100"/>
        <w:lang w:val="en-US" w:eastAsia="en-US" w:bidi="ar-SA"/>
      </w:rPr>
    </w:lvl>
    <w:lvl w:ilvl="2" w:tplc="49BE5F7E">
      <w:numFmt w:val="bullet"/>
      <w:lvlText w:val="•"/>
      <w:lvlJc w:val="left"/>
      <w:pPr>
        <w:ind w:left="2617" w:hanging="360"/>
      </w:pPr>
      <w:rPr>
        <w:rFonts w:hint="default"/>
        <w:lang w:val="en-US" w:eastAsia="en-US" w:bidi="ar-SA"/>
      </w:rPr>
    </w:lvl>
    <w:lvl w:ilvl="3" w:tplc="CBA03398">
      <w:numFmt w:val="bullet"/>
      <w:lvlText w:val="•"/>
      <w:lvlJc w:val="left"/>
      <w:pPr>
        <w:ind w:left="3575" w:hanging="360"/>
      </w:pPr>
      <w:rPr>
        <w:rFonts w:hint="default"/>
        <w:lang w:val="en-US" w:eastAsia="en-US" w:bidi="ar-SA"/>
      </w:rPr>
    </w:lvl>
    <w:lvl w:ilvl="4" w:tplc="A0403446">
      <w:numFmt w:val="bullet"/>
      <w:lvlText w:val="•"/>
      <w:lvlJc w:val="left"/>
      <w:pPr>
        <w:ind w:left="4533" w:hanging="360"/>
      </w:pPr>
      <w:rPr>
        <w:rFonts w:hint="default"/>
        <w:lang w:val="en-US" w:eastAsia="en-US" w:bidi="ar-SA"/>
      </w:rPr>
    </w:lvl>
    <w:lvl w:ilvl="5" w:tplc="D7848948">
      <w:numFmt w:val="bullet"/>
      <w:lvlText w:val="•"/>
      <w:lvlJc w:val="left"/>
      <w:pPr>
        <w:ind w:left="5491" w:hanging="360"/>
      </w:pPr>
      <w:rPr>
        <w:rFonts w:hint="default"/>
        <w:lang w:val="en-US" w:eastAsia="en-US" w:bidi="ar-SA"/>
      </w:rPr>
    </w:lvl>
    <w:lvl w:ilvl="6" w:tplc="204A018A">
      <w:numFmt w:val="bullet"/>
      <w:lvlText w:val="•"/>
      <w:lvlJc w:val="left"/>
      <w:pPr>
        <w:ind w:left="6448" w:hanging="360"/>
      </w:pPr>
      <w:rPr>
        <w:rFonts w:hint="default"/>
        <w:lang w:val="en-US" w:eastAsia="en-US" w:bidi="ar-SA"/>
      </w:rPr>
    </w:lvl>
    <w:lvl w:ilvl="7" w:tplc="5C50EE8E">
      <w:numFmt w:val="bullet"/>
      <w:lvlText w:val="•"/>
      <w:lvlJc w:val="left"/>
      <w:pPr>
        <w:ind w:left="7406" w:hanging="360"/>
      </w:pPr>
      <w:rPr>
        <w:rFonts w:hint="default"/>
        <w:lang w:val="en-US" w:eastAsia="en-US" w:bidi="ar-SA"/>
      </w:rPr>
    </w:lvl>
    <w:lvl w:ilvl="8" w:tplc="7C0420B8">
      <w:numFmt w:val="bullet"/>
      <w:lvlText w:val="•"/>
      <w:lvlJc w:val="left"/>
      <w:pPr>
        <w:ind w:left="8364" w:hanging="360"/>
      </w:pPr>
      <w:rPr>
        <w:rFonts w:hint="default"/>
        <w:lang w:val="en-US" w:eastAsia="en-US" w:bidi="ar-SA"/>
      </w:rPr>
    </w:lvl>
  </w:abstractNum>
  <w:abstractNum w:abstractNumId="14" w15:restartNumberingAfterBreak="0">
    <w:nsid w:val="1B170408"/>
    <w:multiLevelType w:val="hybridMultilevel"/>
    <w:tmpl w:val="B116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03D0D"/>
    <w:multiLevelType w:val="hybridMultilevel"/>
    <w:tmpl w:val="9CD8B3E2"/>
    <w:lvl w:ilvl="0" w:tplc="70921D28">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70D10"/>
    <w:multiLevelType w:val="hybridMultilevel"/>
    <w:tmpl w:val="8D1000E0"/>
    <w:lvl w:ilvl="0" w:tplc="92B0E228">
      <w:start w:val="1"/>
      <w:numFmt w:val="bullet"/>
      <w:lvlText w:val=""/>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1D318F"/>
    <w:multiLevelType w:val="hybridMultilevel"/>
    <w:tmpl w:val="0A68B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31EC1"/>
    <w:multiLevelType w:val="hybridMultilevel"/>
    <w:tmpl w:val="1ED2E71C"/>
    <w:lvl w:ilvl="0" w:tplc="04090001">
      <w:start w:val="1"/>
      <w:numFmt w:val="bullet"/>
      <w:lvlText w:val=""/>
      <w:lvlJc w:val="left"/>
      <w:pPr>
        <w:ind w:left="1080" w:hanging="360"/>
      </w:pPr>
      <w:rPr>
        <w:rFonts w:ascii="Symbol" w:hAnsi="Symbol" w:hint="default"/>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633409"/>
    <w:multiLevelType w:val="hybridMultilevel"/>
    <w:tmpl w:val="136EC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2A36B4"/>
    <w:multiLevelType w:val="hybridMultilevel"/>
    <w:tmpl w:val="87F66D8E"/>
    <w:lvl w:ilvl="0" w:tplc="70921D28">
      <w:numFmt w:val="bullet"/>
      <w:lvlText w:val="•"/>
      <w:lvlJc w:val="left"/>
      <w:pPr>
        <w:ind w:left="1440" w:hanging="72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4F25CC"/>
    <w:multiLevelType w:val="hybridMultilevel"/>
    <w:tmpl w:val="8000EA14"/>
    <w:lvl w:ilvl="0" w:tplc="C44E815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A95ED2"/>
    <w:multiLevelType w:val="hybridMultilevel"/>
    <w:tmpl w:val="F280A566"/>
    <w:lvl w:ilvl="0" w:tplc="BEDA5D0A">
      <w:start w:val="1"/>
      <w:numFmt w:val="bullet"/>
      <w:lvlText w:val="•"/>
      <w:lvlJc w:val="left"/>
      <w:pPr>
        <w:ind w:left="2594" w:hanging="350"/>
      </w:pPr>
      <w:rPr>
        <w:rFonts w:ascii="Arial" w:eastAsia="Arial" w:hAnsi="Arial" w:cs="Arial" w:hint="default"/>
        <w:w w:val="134"/>
      </w:rPr>
    </w:lvl>
    <w:lvl w:ilvl="1" w:tplc="CC789B76">
      <w:start w:val="1"/>
      <w:numFmt w:val="bullet"/>
      <w:lvlText w:val="•"/>
      <w:lvlJc w:val="left"/>
      <w:pPr>
        <w:ind w:left="3220" w:hanging="350"/>
      </w:pPr>
      <w:rPr>
        <w:rFonts w:hint="default"/>
      </w:rPr>
    </w:lvl>
    <w:lvl w:ilvl="2" w:tplc="7D9E87DA">
      <w:start w:val="1"/>
      <w:numFmt w:val="bullet"/>
      <w:lvlText w:val="•"/>
      <w:lvlJc w:val="left"/>
      <w:pPr>
        <w:ind w:left="3840" w:hanging="350"/>
      </w:pPr>
      <w:rPr>
        <w:rFonts w:hint="default"/>
      </w:rPr>
    </w:lvl>
    <w:lvl w:ilvl="3" w:tplc="2B304E64">
      <w:start w:val="1"/>
      <w:numFmt w:val="bullet"/>
      <w:lvlText w:val="•"/>
      <w:lvlJc w:val="left"/>
      <w:pPr>
        <w:ind w:left="4460" w:hanging="350"/>
      </w:pPr>
      <w:rPr>
        <w:rFonts w:hint="default"/>
      </w:rPr>
    </w:lvl>
    <w:lvl w:ilvl="4" w:tplc="D3ECC5BC">
      <w:start w:val="1"/>
      <w:numFmt w:val="bullet"/>
      <w:lvlText w:val="•"/>
      <w:lvlJc w:val="left"/>
      <w:pPr>
        <w:ind w:left="5080" w:hanging="350"/>
      </w:pPr>
      <w:rPr>
        <w:rFonts w:hint="default"/>
      </w:rPr>
    </w:lvl>
    <w:lvl w:ilvl="5" w:tplc="4F1C5148">
      <w:start w:val="1"/>
      <w:numFmt w:val="bullet"/>
      <w:lvlText w:val="•"/>
      <w:lvlJc w:val="left"/>
      <w:pPr>
        <w:ind w:left="5700" w:hanging="350"/>
      </w:pPr>
      <w:rPr>
        <w:rFonts w:hint="default"/>
      </w:rPr>
    </w:lvl>
    <w:lvl w:ilvl="6" w:tplc="A21A41C2">
      <w:start w:val="1"/>
      <w:numFmt w:val="bullet"/>
      <w:lvlText w:val="•"/>
      <w:lvlJc w:val="left"/>
      <w:pPr>
        <w:ind w:left="6320" w:hanging="350"/>
      </w:pPr>
      <w:rPr>
        <w:rFonts w:hint="default"/>
      </w:rPr>
    </w:lvl>
    <w:lvl w:ilvl="7" w:tplc="205A6C38">
      <w:start w:val="1"/>
      <w:numFmt w:val="bullet"/>
      <w:lvlText w:val="•"/>
      <w:lvlJc w:val="left"/>
      <w:pPr>
        <w:ind w:left="6940" w:hanging="350"/>
      </w:pPr>
      <w:rPr>
        <w:rFonts w:hint="default"/>
      </w:rPr>
    </w:lvl>
    <w:lvl w:ilvl="8" w:tplc="06A2F8D0">
      <w:start w:val="1"/>
      <w:numFmt w:val="bullet"/>
      <w:lvlText w:val="•"/>
      <w:lvlJc w:val="left"/>
      <w:pPr>
        <w:ind w:left="7560" w:hanging="350"/>
      </w:pPr>
      <w:rPr>
        <w:rFonts w:hint="default"/>
      </w:rPr>
    </w:lvl>
  </w:abstractNum>
  <w:abstractNum w:abstractNumId="23" w15:restartNumberingAfterBreak="0">
    <w:nsid w:val="313B675A"/>
    <w:multiLevelType w:val="hybridMultilevel"/>
    <w:tmpl w:val="4B74FFF6"/>
    <w:lvl w:ilvl="0" w:tplc="0409000F">
      <w:start w:val="1"/>
      <w:numFmt w:val="decimal"/>
      <w:lvlText w:val="%1."/>
      <w:lvlJc w:val="left"/>
      <w:pPr>
        <w:ind w:left="720" w:hanging="360"/>
      </w:pPr>
      <w:rPr>
        <w:rFonts w:hint="default"/>
      </w:rPr>
    </w:lvl>
    <w:lvl w:ilvl="1" w:tplc="FFFFFFFF" w:tentative="1">
      <w:start w:val="1"/>
      <w:numFmt w:val="bullet"/>
      <w:lvlText w:val="ü"/>
      <w:lvlJc w:val="left"/>
      <w:pPr>
        <w:tabs>
          <w:tab w:val="num" w:pos="1440"/>
        </w:tabs>
        <w:ind w:left="1440" w:hanging="360"/>
      </w:pPr>
      <w:rPr>
        <w:rFonts w:ascii="Wingdings" w:hAnsi="Wingdings" w:hint="default"/>
      </w:rPr>
    </w:lvl>
    <w:lvl w:ilvl="2" w:tplc="FFFFFFFF" w:tentative="1">
      <w:start w:val="1"/>
      <w:numFmt w:val="bullet"/>
      <w:lvlText w:val="ü"/>
      <w:lvlJc w:val="left"/>
      <w:pPr>
        <w:tabs>
          <w:tab w:val="num" w:pos="2160"/>
        </w:tabs>
        <w:ind w:left="2160" w:hanging="360"/>
      </w:pPr>
      <w:rPr>
        <w:rFonts w:ascii="Wingdings" w:hAnsi="Wingdings" w:hint="default"/>
      </w:rPr>
    </w:lvl>
    <w:lvl w:ilvl="3" w:tplc="FFFFFFFF" w:tentative="1">
      <w:start w:val="1"/>
      <w:numFmt w:val="bullet"/>
      <w:lvlText w:val="ü"/>
      <w:lvlJc w:val="left"/>
      <w:pPr>
        <w:tabs>
          <w:tab w:val="num" w:pos="2880"/>
        </w:tabs>
        <w:ind w:left="2880" w:hanging="360"/>
      </w:pPr>
      <w:rPr>
        <w:rFonts w:ascii="Wingdings" w:hAnsi="Wingdings" w:hint="default"/>
      </w:rPr>
    </w:lvl>
    <w:lvl w:ilvl="4" w:tplc="FFFFFFFF" w:tentative="1">
      <w:start w:val="1"/>
      <w:numFmt w:val="bullet"/>
      <w:lvlText w:val="ü"/>
      <w:lvlJc w:val="left"/>
      <w:pPr>
        <w:tabs>
          <w:tab w:val="num" w:pos="3600"/>
        </w:tabs>
        <w:ind w:left="3600" w:hanging="360"/>
      </w:pPr>
      <w:rPr>
        <w:rFonts w:ascii="Wingdings" w:hAnsi="Wingdings" w:hint="default"/>
      </w:rPr>
    </w:lvl>
    <w:lvl w:ilvl="5" w:tplc="FFFFFFFF" w:tentative="1">
      <w:start w:val="1"/>
      <w:numFmt w:val="bullet"/>
      <w:lvlText w:val="ü"/>
      <w:lvlJc w:val="left"/>
      <w:pPr>
        <w:tabs>
          <w:tab w:val="num" w:pos="4320"/>
        </w:tabs>
        <w:ind w:left="4320" w:hanging="360"/>
      </w:pPr>
      <w:rPr>
        <w:rFonts w:ascii="Wingdings" w:hAnsi="Wingdings" w:hint="default"/>
      </w:rPr>
    </w:lvl>
    <w:lvl w:ilvl="6" w:tplc="FFFFFFFF" w:tentative="1">
      <w:start w:val="1"/>
      <w:numFmt w:val="bullet"/>
      <w:lvlText w:val="ü"/>
      <w:lvlJc w:val="left"/>
      <w:pPr>
        <w:tabs>
          <w:tab w:val="num" w:pos="5040"/>
        </w:tabs>
        <w:ind w:left="5040" w:hanging="360"/>
      </w:pPr>
      <w:rPr>
        <w:rFonts w:ascii="Wingdings" w:hAnsi="Wingdings" w:hint="default"/>
      </w:rPr>
    </w:lvl>
    <w:lvl w:ilvl="7" w:tplc="FFFFFFFF" w:tentative="1">
      <w:start w:val="1"/>
      <w:numFmt w:val="bullet"/>
      <w:lvlText w:val="ü"/>
      <w:lvlJc w:val="left"/>
      <w:pPr>
        <w:tabs>
          <w:tab w:val="num" w:pos="5760"/>
        </w:tabs>
        <w:ind w:left="5760" w:hanging="360"/>
      </w:pPr>
      <w:rPr>
        <w:rFonts w:ascii="Wingdings" w:hAnsi="Wingdings" w:hint="default"/>
      </w:rPr>
    </w:lvl>
    <w:lvl w:ilvl="8" w:tplc="FFFFFFFF" w:tentative="1">
      <w:start w:val="1"/>
      <w:numFmt w:val="bullet"/>
      <w:lvlText w:val="ü"/>
      <w:lvlJc w:val="left"/>
      <w:pPr>
        <w:tabs>
          <w:tab w:val="num" w:pos="6480"/>
        </w:tabs>
        <w:ind w:left="6480" w:hanging="360"/>
      </w:pPr>
      <w:rPr>
        <w:rFonts w:ascii="Wingdings" w:hAnsi="Wingdings" w:hint="default"/>
      </w:rPr>
    </w:lvl>
  </w:abstractNum>
  <w:abstractNum w:abstractNumId="24" w15:restartNumberingAfterBreak="0">
    <w:nsid w:val="318B6043"/>
    <w:multiLevelType w:val="hybridMultilevel"/>
    <w:tmpl w:val="76DA0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58755F"/>
    <w:multiLevelType w:val="hybridMultilevel"/>
    <w:tmpl w:val="2C10BB8E"/>
    <w:lvl w:ilvl="0" w:tplc="E94C95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7253F9"/>
    <w:multiLevelType w:val="hybridMultilevel"/>
    <w:tmpl w:val="637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B96B24"/>
    <w:multiLevelType w:val="hybridMultilevel"/>
    <w:tmpl w:val="23EE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B72AF"/>
    <w:multiLevelType w:val="hybridMultilevel"/>
    <w:tmpl w:val="0DDC1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6B2C9A"/>
    <w:multiLevelType w:val="hybridMultilevel"/>
    <w:tmpl w:val="8B58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FE0AA5"/>
    <w:multiLevelType w:val="hybridMultilevel"/>
    <w:tmpl w:val="C660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2D7B13"/>
    <w:multiLevelType w:val="multilevel"/>
    <w:tmpl w:val="A62E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78303C"/>
    <w:multiLevelType w:val="hybridMultilevel"/>
    <w:tmpl w:val="12C20B4E"/>
    <w:lvl w:ilvl="0" w:tplc="70921D28">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77170"/>
    <w:multiLevelType w:val="hybridMultilevel"/>
    <w:tmpl w:val="A40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8B3EF7"/>
    <w:multiLevelType w:val="hybridMultilevel"/>
    <w:tmpl w:val="AB2C3296"/>
    <w:lvl w:ilvl="0" w:tplc="F6A8106C">
      <w:start w:val="1"/>
      <w:numFmt w:val="bullet"/>
      <w:lvlText w:val=""/>
      <w:lvlJc w:val="left"/>
      <w:pPr>
        <w:tabs>
          <w:tab w:val="num" w:pos="360"/>
        </w:tabs>
        <w:ind w:left="360" w:firstLine="0"/>
      </w:pPr>
      <w:rPr>
        <w:rFonts w:ascii="Symbol" w:hAnsi="Symbol" w:hint="default"/>
        <w:sz w:val="23"/>
        <w:szCs w:val="2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751084"/>
    <w:multiLevelType w:val="hybridMultilevel"/>
    <w:tmpl w:val="8A2EAF90"/>
    <w:lvl w:ilvl="0" w:tplc="E94C9544">
      <w:start w:val="1"/>
      <w:numFmt w:val="bullet"/>
      <w:lvlText w:val=""/>
      <w:lvlJc w:val="left"/>
      <w:pPr>
        <w:tabs>
          <w:tab w:val="num" w:pos="360"/>
        </w:tabs>
        <w:ind w:left="36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145ECF"/>
    <w:multiLevelType w:val="hybridMultilevel"/>
    <w:tmpl w:val="E7D6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AF3797"/>
    <w:multiLevelType w:val="hybridMultilevel"/>
    <w:tmpl w:val="B5E0F90C"/>
    <w:lvl w:ilvl="0" w:tplc="C42673D6">
      <w:start w:val="1"/>
      <w:numFmt w:val="lowerLetter"/>
      <w:lvlText w:val="%1)"/>
      <w:lvlJc w:val="left"/>
      <w:pPr>
        <w:ind w:left="1192" w:hanging="360"/>
      </w:pPr>
      <w:rPr>
        <w:rFonts w:ascii="Calibri" w:eastAsia="Calibri" w:hAnsi="Calibri" w:cs="Calibri" w:hint="default"/>
        <w:b w:val="0"/>
        <w:bCs w:val="0"/>
        <w:i w:val="0"/>
        <w:iCs w:val="0"/>
        <w:spacing w:val="0"/>
        <w:w w:val="100"/>
        <w:sz w:val="24"/>
        <w:szCs w:val="24"/>
        <w:lang w:val="en-US" w:eastAsia="en-US" w:bidi="ar-SA"/>
      </w:rPr>
    </w:lvl>
    <w:lvl w:ilvl="1" w:tplc="365CBBF2">
      <w:numFmt w:val="bullet"/>
      <w:lvlText w:val="•"/>
      <w:lvlJc w:val="left"/>
      <w:pPr>
        <w:ind w:left="2096" w:hanging="360"/>
      </w:pPr>
      <w:rPr>
        <w:rFonts w:hint="default"/>
        <w:lang w:val="en-US" w:eastAsia="en-US" w:bidi="ar-SA"/>
      </w:rPr>
    </w:lvl>
    <w:lvl w:ilvl="2" w:tplc="C68A1DAA">
      <w:numFmt w:val="bullet"/>
      <w:lvlText w:val="•"/>
      <w:lvlJc w:val="left"/>
      <w:pPr>
        <w:ind w:left="2992" w:hanging="360"/>
      </w:pPr>
      <w:rPr>
        <w:rFonts w:hint="default"/>
        <w:lang w:val="en-US" w:eastAsia="en-US" w:bidi="ar-SA"/>
      </w:rPr>
    </w:lvl>
    <w:lvl w:ilvl="3" w:tplc="4472553C">
      <w:numFmt w:val="bullet"/>
      <w:lvlText w:val="•"/>
      <w:lvlJc w:val="left"/>
      <w:pPr>
        <w:ind w:left="3888" w:hanging="360"/>
      </w:pPr>
      <w:rPr>
        <w:rFonts w:hint="default"/>
        <w:lang w:val="en-US" w:eastAsia="en-US" w:bidi="ar-SA"/>
      </w:rPr>
    </w:lvl>
    <w:lvl w:ilvl="4" w:tplc="5A98CFE0">
      <w:numFmt w:val="bullet"/>
      <w:lvlText w:val="•"/>
      <w:lvlJc w:val="left"/>
      <w:pPr>
        <w:ind w:left="4784" w:hanging="360"/>
      </w:pPr>
      <w:rPr>
        <w:rFonts w:hint="default"/>
        <w:lang w:val="en-US" w:eastAsia="en-US" w:bidi="ar-SA"/>
      </w:rPr>
    </w:lvl>
    <w:lvl w:ilvl="5" w:tplc="3F9EF35E">
      <w:numFmt w:val="bullet"/>
      <w:lvlText w:val="•"/>
      <w:lvlJc w:val="left"/>
      <w:pPr>
        <w:ind w:left="5680" w:hanging="360"/>
      </w:pPr>
      <w:rPr>
        <w:rFonts w:hint="default"/>
        <w:lang w:val="en-US" w:eastAsia="en-US" w:bidi="ar-SA"/>
      </w:rPr>
    </w:lvl>
    <w:lvl w:ilvl="6" w:tplc="268AD190">
      <w:numFmt w:val="bullet"/>
      <w:lvlText w:val="•"/>
      <w:lvlJc w:val="left"/>
      <w:pPr>
        <w:ind w:left="6576" w:hanging="360"/>
      </w:pPr>
      <w:rPr>
        <w:rFonts w:hint="default"/>
        <w:lang w:val="en-US" w:eastAsia="en-US" w:bidi="ar-SA"/>
      </w:rPr>
    </w:lvl>
    <w:lvl w:ilvl="7" w:tplc="F81CD9BC">
      <w:numFmt w:val="bullet"/>
      <w:lvlText w:val="•"/>
      <w:lvlJc w:val="left"/>
      <w:pPr>
        <w:ind w:left="7472" w:hanging="360"/>
      </w:pPr>
      <w:rPr>
        <w:rFonts w:hint="default"/>
        <w:lang w:val="en-US" w:eastAsia="en-US" w:bidi="ar-SA"/>
      </w:rPr>
    </w:lvl>
    <w:lvl w:ilvl="8" w:tplc="AB161EC6">
      <w:numFmt w:val="bullet"/>
      <w:lvlText w:val="•"/>
      <w:lvlJc w:val="left"/>
      <w:pPr>
        <w:ind w:left="8368" w:hanging="360"/>
      </w:pPr>
      <w:rPr>
        <w:rFonts w:hint="default"/>
        <w:lang w:val="en-US" w:eastAsia="en-US" w:bidi="ar-SA"/>
      </w:rPr>
    </w:lvl>
  </w:abstractNum>
  <w:abstractNum w:abstractNumId="38" w15:restartNumberingAfterBreak="0">
    <w:nsid w:val="49300CCC"/>
    <w:multiLevelType w:val="hybridMultilevel"/>
    <w:tmpl w:val="1CFAE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5D401E"/>
    <w:multiLevelType w:val="hybridMultilevel"/>
    <w:tmpl w:val="017C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94790"/>
    <w:multiLevelType w:val="hybridMultilevel"/>
    <w:tmpl w:val="945041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29D143D"/>
    <w:multiLevelType w:val="hybridMultilevel"/>
    <w:tmpl w:val="1DD0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AE338A"/>
    <w:multiLevelType w:val="hybridMultilevel"/>
    <w:tmpl w:val="C9D2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A652DF"/>
    <w:multiLevelType w:val="hybridMultilevel"/>
    <w:tmpl w:val="01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A86EE4"/>
    <w:multiLevelType w:val="hybridMultilevel"/>
    <w:tmpl w:val="BCF0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B30FCF"/>
    <w:multiLevelType w:val="hybridMultilevel"/>
    <w:tmpl w:val="5F6E8436"/>
    <w:lvl w:ilvl="0" w:tplc="AB8A5D48">
      <w:start w:val="1"/>
      <w:numFmt w:val="decimal"/>
      <w:lvlText w:val="%1."/>
      <w:lvlJc w:val="left"/>
      <w:pPr>
        <w:ind w:left="832" w:hanging="360"/>
      </w:pPr>
      <w:rPr>
        <w:rFonts w:ascii="Calibri" w:eastAsia="Calibri" w:hAnsi="Calibri" w:cs="Calibri" w:hint="default"/>
        <w:b w:val="0"/>
        <w:bCs w:val="0"/>
        <w:i w:val="0"/>
        <w:iCs w:val="0"/>
        <w:spacing w:val="-1"/>
        <w:w w:val="100"/>
        <w:sz w:val="24"/>
        <w:szCs w:val="24"/>
        <w:lang w:val="en-US" w:eastAsia="en-US" w:bidi="ar-SA"/>
      </w:rPr>
    </w:lvl>
    <w:lvl w:ilvl="1" w:tplc="F7B6A9F6">
      <w:start w:val="1"/>
      <w:numFmt w:val="lowerLetter"/>
      <w:lvlText w:val="%2."/>
      <w:lvlJc w:val="left"/>
      <w:pPr>
        <w:ind w:left="1192" w:hanging="360"/>
      </w:pPr>
      <w:rPr>
        <w:rFonts w:ascii="Calibri" w:eastAsia="Calibri" w:hAnsi="Calibri" w:cs="Calibri" w:hint="default"/>
        <w:b w:val="0"/>
        <w:bCs w:val="0"/>
        <w:i w:val="0"/>
        <w:iCs w:val="0"/>
        <w:spacing w:val="0"/>
        <w:w w:val="100"/>
        <w:sz w:val="24"/>
        <w:szCs w:val="24"/>
        <w:lang w:val="en-US" w:eastAsia="en-US" w:bidi="ar-SA"/>
      </w:rPr>
    </w:lvl>
    <w:lvl w:ilvl="2" w:tplc="F6280CCE">
      <w:numFmt w:val="bullet"/>
      <w:lvlText w:val="•"/>
      <w:lvlJc w:val="left"/>
      <w:pPr>
        <w:ind w:left="1560" w:hanging="360"/>
      </w:pPr>
      <w:rPr>
        <w:rFonts w:hint="default"/>
        <w:lang w:val="en-US" w:eastAsia="en-US" w:bidi="ar-SA"/>
      </w:rPr>
    </w:lvl>
    <w:lvl w:ilvl="3" w:tplc="74EABA66">
      <w:numFmt w:val="bullet"/>
      <w:lvlText w:val="•"/>
      <w:lvlJc w:val="left"/>
      <w:pPr>
        <w:ind w:left="2635" w:hanging="360"/>
      </w:pPr>
      <w:rPr>
        <w:rFonts w:hint="default"/>
        <w:lang w:val="en-US" w:eastAsia="en-US" w:bidi="ar-SA"/>
      </w:rPr>
    </w:lvl>
    <w:lvl w:ilvl="4" w:tplc="61848BE2">
      <w:numFmt w:val="bullet"/>
      <w:lvlText w:val="•"/>
      <w:lvlJc w:val="left"/>
      <w:pPr>
        <w:ind w:left="3710" w:hanging="360"/>
      </w:pPr>
      <w:rPr>
        <w:rFonts w:hint="default"/>
        <w:lang w:val="en-US" w:eastAsia="en-US" w:bidi="ar-SA"/>
      </w:rPr>
    </w:lvl>
    <w:lvl w:ilvl="5" w:tplc="C96A86C4">
      <w:numFmt w:val="bullet"/>
      <w:lvlText w:val="•"/>
      <w:lvlJc w:val="left"/>
      <w:pPr>
        <w:ind w:left="4785" w:hanging="360"/>
      </w:pPr>
      <w:rPr>
        <w:rFonts w:hint="default"/>
        <w:lang w:val="en-US" w:eastAsia="en-US" w:bidi="ar-SA"/>
      </w:rPr>
    </w:lvl>
    <w:lvl w:ilvl="6" w:tplc="81E24BF8">
      <w:numFmt w:val="bullet"/>
      <w:lvlText w:val="•"/>
      <w:lvlJc w:val="left"/>
      <w:pPr>
        <w:ind w:left="5860" w:hanging="360"/>
      </w:pPr>
      <w:rPr>
        <w:rFonts w:hint="default"/>
        <w:lang w:val="en-US" w:eastAsia="en-US" w:bidi="ar-SA"/>
      </w:rPr>
    </w:lvl>
    <w:lvl w:ilvl="7" w:tplc="B9EE6406">
      <w:numFmt w:val="bullet"/>
      <w:lvlText w:val="•"/>
      <w:lvlJc w:val="left"/>
      <w:pPr>
        <w:ind w:left="6935" w:hanging="360"/>
      </w:pPr>
      <w:rPr>
        <w:rFonts w:hint="default"/>
        <w:lang w:val="en-US" w:eastAsia="en-US" w:bidi="ar-SA"/>
      </w:rPr>
    </w:lvl>
    <w:lvl w:ilvl="8" w:tplc="CF8A97A6">
      <w:numFmt w:val="bullet"/>
      <w:lvlText w:val="•"/>
      <w:lvlJc w:val="left"/>
      <w:pPr>
        <w:ind w:left="8010" w:hanging="360"/>
      </w:pPr>
      <w:rPr>
        <w:rFonts w:hint="default"/>
        <w:lang w:val="en-US" w:eastAsia="en-US" w:bidi="ar-SA"/>
      </w:rPr>
    </w:lvl>
  </w:abstractNum>
  <w:abstractNum w:abstractNumId="46" w15:restartNumberingAfterBreak="0">
    <w:nsid w:val="572F6C01"/>
    <w:multiLevelType w:val="hybridMultilevel"/>
    <w:tmpl w:val="831A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C19A0"/>
    <w:multiLevelType w:val="hybridMultilevel"/>
    <w:tmpl w:val="760E5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8C32E3"/>
    <w:multiLevelType w:val="hybridMultilevel"/>
    <w:tmpl w:val="BA84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E27061"/>
    <w:multiLevelType w:val="hybridMultilevel"/>
    <w:tmpl w:val="1E645528"/>
    <w:lvl w:ilvl="0" w:tplc="57CA4D2E">
      <w:start w:val="1"/>
      <w:numFmt w:val="decimal"/>
      <w:lvlText w:val="%1."/>
      <w:lvlJc w:val="left"/>
      <w:pPr>
        <w:ind w:left="832" w:hanging="360"/>
      </w:pPr>
      <w:rPr>
        <w:rFonts w:ascii="Calibri" w:eastAsia="Calibri" w:hAnsi="Calibri" w:cs="Calibri" w:hint="default"/>
        <w:b w:val="0"/>
        <w:bCs w:val="0"/>
        <w:i w:val="0"/>
        <w:iCs w:val="0"/>
        <w:spacing w:val="-1"/>
        <w:w w:val="100"/>
        <w:sz w:val="24"/>
        <w:szCs w:val="24"/>
        <w:lang w:val="en-US" w:eastAsia="en-US" w:bidi="ar-SA"/>
      </w:rPr>
    </w:lvl>
    <w:lvl w:ilvl="1" w:tplc="62C213F6">
      <w:numFmt w:val="bullet"/>
      <w:lvlText w:val="•"/>
      <w:lvlJc w:val="left"/>
      <w:pPr>
        <w:ind w:left="1772" w:hanging="360"/>
      </w:pPr>
      <w:rPr>
        <w:rFonts w:hint="default"/>
        <w:lang w:val="en-US" w:eastAsia="en-US" w:bidi="ar-SA"/>
      </w:rPr>
    </w:lvl>
    <w:lvl w:ilvl="2" w:tplc="1C8CAFCC">
      <w:numFmt w:val="bullet"/>
      <w:lvlText w:val="•"/>
      <w:lvlJc w:val="left"/>
      <w:pPr>
        <w:ind w:left="2704" w:hanging="360"/>
      </w:pPr>
      <w:rPr>
        <w:rFonts w:hint="default"/>
        <w:lang w:val="en-US" w:eastAsia="en-US" w:bidi="ar-SA"/>
      </w:rPr>
    </w:lvl>
    <w:lvl w:ilvl="3" w:tplc="9B188CDA">
      <w:numFmt w:val="bullet"/>
      <w:lvlText w:val="•"/>
      <w:lvlJc w:val="left"/>
      <w:pPr>
        <w:ind w:left="3636" w:hanging="360"/>
      </w:pPr>
      <w:rPr>
        <w:rFonts w:hint="default"/>
        <w:lang w:val="en-US" w:eastAsia="en-US" w:bidi="ar-SA"/>
      </w:rPr>
    </w:lvl>
    <w:lvl w:ilvl="4" w:tplc="1F38F592">
      <w:numFmt w:val="bullet"/>
      <w:lvlText w:val="•"/>
      <w:lvlJc w:val="left"/>
      <w:pPr>
        <w:ind w:left="4568" w:hanging="360"/>
      </w:pPr>
      <w:rPr>
        <w:rFonts w:hint="default"/>
        <w:lang w:val="en-US" w:eastAsia="en-US" w:bidi="ar-SA"/>
      </w:rPr>
    </w:lvl>
    <w:lvl w:ilvl="5" w:tplc="A3BE3A6C">
      <w:numFmt w:val="bullet"/>
      <w:lvlText w:val="•"/>
      <w:lvlJc w:val="left"/>
      <w:pPr>
        <w:ind w:left="5500" w:hanging="360"/>
      </w:pPr>
      <w:rPr>
        <w:rFonts w:hint="default"/>
        <w:lang w:val="en-US" w:eastAsia="en-US" w:bidi="ar-SA"/>
      </w:rPr>
    </w:lvl>
    <w:lvl w:ilvl="6" w:tplc="C6706710">
      <w:numFmt w:val="bullet"/>
      <w:lvlText w:val="•"/>
      <w:lvlJc w:val="left"/>
      <w:pPr>
        <w:ind w:left="6432" w:hanging="360"/>
      </w:pPr>
      <w:rPr>
        <w:rFonts w:hint="default"/>
        <w:lang w:val="en-US" w:eastAsia="en-US" w:bidi="ar-SA"/>
      </w:rPr>
    </w:lvl>
    <w:lvl w:ilvl="7" w:tplc="5648A00C">
      <w:numFmt w:val="bullet"/>
      <w:lvlText w:val="•"/>
      <w:lvlJc w:val="left"/>
      <w:pPr>
        <w:ind w:left="7364" w:hanging="360"/>
      </w:pPr>
      <w:rPr>
        <w:rFonts w:hint="default"/>
        <w:lang w:val="en-US" w:eastAsia="en-US" w:bidi="ar-SA"/>
      </w:rPr>
    </w:lvl>
    <w:lvl w:ilvl="8" w:tplc="547218C8">
      <w:numFmt w:val="bullet"/>
      <w:lvlText w:val="•"/>
      <w:lvlJc w:val="left"/>
      <w:pPr>
        <w:ind w:left="8296" w:hanging="360"/>
      </w:pPr>
      <w:rPr>
        <w:rFonts w:hint="default"/>
        <w:lang w:val="en-US" w:eastAsia="en-US" w:bidi="ar-SA"/>
      </w:rPr>
    </w:lvl>
  </w:abstractNum>
  <w:abstractNum w:abstractNumId="50" w15:restartNumberingAfterBreak="0">
    <w:nsid w:val="5BFD4F39"/>
    <w:multiLevelType w:val="hybridMultilevel"/>
    <w:tmpl w:val="F8CC749A"/>
    <w:lvl w:ilvl="0" w:tplc="B4802670">
      <w:start w:val="6"/>
      <w:numFmt w:val="upperLetter"/>
      <w:lvlText w:val="%1."/>
      <w:lvlJc w:val="left"/>
      <w:pPr>
        <w:ind w:left="740" w:hanging="629"/>
      </w:pPr>
      <w:rPr>
        <w:rFonts w:ascii="Arial" w:eastAsia="Arial" w:hAnsi="Arial" w:cs="Arial" w:hint="default"/>
        <w:b w:val="0"/>
        <w:bCs w:val="0"/>
        <w:i w:val="0"/>
        <w:iCs w:val="0"/>
        <w:color w:val="1C1C1C"/>
        <w:spacing w:val="-3"/>
        <w:w w:val="98"/>
        <w:sz w:val="23"/>
        <w:szCs w:val="23"/>
        <w:lang w:val="en-US" w:eastAsia="en-US" w:bidi="ar-SA"/>
      </w:rPr>
    </w:lvl>
    <w:lvl w:ilvl="1" w:tplc="0480EFFC">
      <w:start w:val="1"/>
      <w:numFmt w:val="decimal"/>
      <w:lvlText w:val="%2."/>
      <w:lvlJc w:val="left"/>
      <w:pPr>
        <w:ind w:left="829" w:hanging="718"/>
        <w:jc w:val="right"/>
      </w:pPr>
      <w:rPr>
        <w:rFonts w:hint="default"/>
        <w:spacing w:val="0"/>
        <w:w w:val="103"/>
        <w:lang w:val="en-US" w:eastAsia="en-US" w:bidi="ar-SA"/>
      </w:rPr>
    </w:lvl>
    <w:lvl w:ilvl="2" w:tplc="1A743704">
      <w:start w:val="1"/>
      <w:numFmt w:val="lowerLetter"/>
      <w:lvlText w:val="%3."/>
      <w:lvlJc w:val="left"/>
      <w:pPr>
        <w:ind w:left="923" w:hanging="430"/>
      </w:pPr>
      <w:rPr>
        <w:rFonts w:hint="default"/>
        <w:spacing w:val="-4"/>
        <w:w w:val="97"/>
        <w:lang w:val="en-US" w:eastAsia="en-US" w:bidi="ar-SA"/>
      </w:rPr>
    </w:lvl>
    <w:lvl w:ilvl="3" w:tplc="DE5ACAF8">
      <w:start w:val="1"/>
      <w:numFmt w:val="lowerRoman"/>
      <w:lvlText w:val="%4)"/>
      <w:lvlJc w:val="left"/>
      <w:pPr>
        <w:ind w:left="1643" w:hanging="430"/>
      </w:pPr>
      <w:rPr>
        <w:rFonts w:ascii="Calibri" w:eastAsia="Calibri" w:hAnsi="Calibri" w:cs="Calibri" w:hint="default"/>
        <w:b w:val="0"/>
        <w:bCs w:val="0"/>
        <w:i w:val="0"/>
        <w:iCs w:val="0"/>
        <w:color w:val="010101"/>
        <w:spacing w:val="0"/>
        <w:w w:val="100"/>
        <w:sz w:val="24"/>
        <w:szCs w:val="24"/>
        <w:lang w:val="en-US" w:eastAsia="en-US" w:bidi="ar-SA"/>
      </w:rPr>
    </w:lvl>
    <w:lvl w:ilvl="4" w:tplc="0EB48E1A">
      <w:numFmt w:val="bullet"/>
      <w:lvlText w:val="•"/>
      <w:lvlJc w:val="left"/>
      <w:pPr>
        <w:ind w:left="1640" w:hanging="430"/>
      </w:pPr>
      <w:rPr>
        <w:rFonts w:hint="default"/>
        <w:lang w:val="en-US" w:eastAsia="en-US" w:bidi="ar-SA"/>
      </w:rPr>
    </w:lvl>
    <w:lvl w:ilvl="5" w:tplc="DC4CDC10">
      <w:numFmt w:val="bullet"/>
      <w:lvlText w:val="•"/>
      <w:lvlJc w:val="left"/>
      <w:pPr>
        <w:ind w:left="3026" w:hanging="430"/>
      </w:pPr>
      <w:rPr>
        <w:rFonts w:hint="default"/>
        <w:lang w:val="en-US" w:eastAsia="en-US" w:bidi="ar-SA"/>
      </w:rPr>
    </w:lvl>
    <w:lvl w:ilvl="6" w:tplc="D676F31A">
      <w:numFmt w:val="bullet"/>
      <w:lvlText w:val="•"/>
      <w:lvlJc w:val="left"/>
      <w:pPr>
        <w:ind w:left="4413" w:hanging="430"/>
      </w:pPr>
      <w:rPr>
        <w:rFonts w:hint="default"/>
        <w:lang w:val="en-US" w:eastAsia="en-US" w:bidi="ar-SA"/>
      </w:rPr>
    </w:lvl>
    <w:lvl w:ilvl="7" w:tplc="CE38B606">
      <w:numFmt w:val="bullet"/>
      <w:lvlText w:val="•"/>
      <w:lvlJc w:val="left"/>
      <w:pPr>
        <w:ind w:left="5800" w:hanging="430"/>
      </w:pPr>
      <w:rPr>
        <w:rFonts w:hint="default"/>
        <w:lang w:val="en-US" w:eastAsia="en-US" w:bidi="ar-SA"/>
      </w:rPr>
    </w:lvl>
    <w:lvl w:ilvl="8" w:tplc="91003EFC">
      <w:numFmt w:val="bullet"/>
      <w:lvlText w:val="•"/>
      <w:lvlJc w:val="left"/>
      <w:pPr>
        <w:ind w:left="7186" w:hanging="430"/>
      </w:pPr>
      <w:rPr>
        <w:rFonts w:hint="default"/>
        <w:lang w:val="en-US" w:eastAsia="en-US" w:bidi="ar-SA"/>
      </w:rPr>
    </w:lvl>
  </w:abstractNum>
  <w:abstractNum w:abstractNumId="51" w15:restartNumberingAfterBreak="0">
    <w:nsid w:val="5F79732F"/>
    <w:multiLevelType w:val="hybridMultilevel"/>
    <w:tmpl w:val="5B22B96C"/>
    <w:lvl w:ilvl="0" w:tplc="F468EFF8">
      <w:start w:val="1"/>
      <w:numFmt w:val="decimal"/>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C19CFDE4">
      <w:start w:val="1"/>
      <w:numFmt w:val="lowerLetter"/>
      <w:lvlText w:val="%2)"/>
      <w:lvlJc w:val="left"/>
      <w:pPr>
        <w:ind w:left="832" w:hanging="240"/>
      </w:pPr>
      <w:rPr>
        <w:rFonts w:ascii="Calibri" w:eastAsia="Calibri" w:hAnsi="Calibri" w:cs="Calibri" w:hint="default"/>
        <w:b w:val="0"/>
        <w:bCs w:val="0"/>
        <w:i w:val="0"/>
        <w:iCs w:val="0"/>
        <w:spacing w:val="0"/>
        <w:w w:val="100"/>
        <w:sz w:val="24"/>
        <w:szCs w:val="24"/>
        <w:lang w:val="en-US" w:eastAsia="en-US" w:bidi="ar-SA"/>
      </w:rPr>
    </w:lvl>
    <w:lvl w:ilvl="2" w:tplc="BF141B8C">
      <w:numFmt w:val="bullet"/>
      <w:lvlText w:val="o"/>
      <w:lvlJc w:val="left"/>
      <w:pPr>
        <w:ind w:left="1909" w:hanging="358"/>
      </w:pPr>
      <w:rPr>
        <w:rFonts w:ascii="Courier New" w:eastAsia="Courier New" w:hAnsi="Courier New" w:cs="Courier New" w:hint="default"/>
        <w:b w:val="0"/>
        <w:bCs w:val="0"/>
        <w:i w:val="0"/>
        <w:iCs w:val="0"/>
        <w:spacing w:val="0"/>
        <w:w w:val="100"/>
        <w:sz w:val="24"/>
        <w:szCs w:val="24"/>
        <w:lang w:val="en-US" w:eastAsia="en-US" w:bidi="ar-SA"/>
      </w:rPr>
    </w:lvl>
    <w:lvl w:ilvl="3" w:tplc="1226BFDE">
      <w:numFmt w:val="bullet"/>
      <w:lvlText w:val="•"/>
      <w:lvlJc w:val="left"/>
      <w:pPr>
        <w:ind w:left="2907" w:hanging="358"/>
      </w:pPr>
      <w:rPr>
        <w:rFonts w:hint="default"/>
        <w:lang w:val="en-US" w:eastAsia="en-US" w:bidi="ar-SA"/>
      </w:rPr>
    </w:lvl>
    <w:lvl w:ilvl="4" w:tplc="469E6840">
      <w:numFmt w:val="bullet"/>
      <w:lvlText w:val="•"/>
      <w:lvlJc w:val="left"/>
      <w:pPr>
        <w:ind w:left="3915" w:hanging="358"/>
      </w:pPr>
      <w:rPr>
        <w:rFonts w:hint="default"/>
        <w:lang w:val="en-US" w:eastAsia="en-US" w:bidi="ar-SA"/>
      </w:rPr>
    </w:lvl>
    <w:lvl w:ilvl="5" w:tplc="B72CA942">
      <w:numFmt w:val="bullet"/>
      <w:lvlText w:val="•"/>
      <w:lvlJc w:val="left"/>
      <w:pPr>
        <w:ind w:left="4922" w:hanging="358"/>
      </w:pPr>
      <w:rPr>
        <w:rFonts w:hint="default"/>
        <w:lang w:val="en-US" w:eastAsia="en-US" w:bidi="ar-SA"/>
      </w:rPr>
    </w:lvl>
    <w:lvl w:ilvl="6" w:tplc="B7E45552">
      <w:numFmt w:val="bullet"/>
      <w:lvlText w:val="•"/>
      <w:lvlJc w:val="left"/>
      <w:pPr>
        <w:ind w:left="5930" w:hanging="358"/>
      </w:pPr>
      <w:rPr>
        <w:rFonts w:hint="default"/>
        <w:lang w:val="en-US" w:eastAsia="en-US" w:bidi="ar-SA"/>
      </w:rPr>
    </w:lvl>
    <w:lvl w:ilvl="7" w:tplc="C616AF16">
      <w:numFmt w:val="bullet"/>
      <w:lvlText w:val="•"/>
      <w:lvlJc w:val="left"/>
      <w:pPr>
        <w:ind w:left="6937" w:hanging="358"/>
      </w:pPr>
      <w:rPr>
        <w:rFonts w:hint="default"/>
        <w:lang w:val="en-US" w:eastAsia="en-US" w:bidi="ar-SA"/>
      </w:rPr>
    </w:lvl>
    <w:lvl w:ilvl="8" w:tplc="6212CA0E">
      <w:numFmt w:val="bullet"/>
      <w:lvlText w:val="•"/>
      <w:lvlJc w:val="left"/>
      <w:pPr>
        <w:ind w:left="7945" w:hanging="358"/>
      </w:pPr>
      <w:rPr>
        <w:rFonts w:hint="default"/>
        <w:lang w:val="en-US" w:eastAsia="en-US" w:bidi="ar-SA"/>
      </w:rPr>
    </w:lvl>
  </w:abstractNum>
  <w:abstractNum w:abstractNumId="52" w15:restartNumberingAfterBreak="0">
    <w:nsid w:val="60777EFF"/>
    <w:multiLevelType w:val="hybridMultilevel"/>
    <w:tmpl w:val="8EDCF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DF3D2A"/>
    <w:multiLevelType w:val="hybridMultilevel"/>
    <w:tmpl w:val="BBDA3AD8"/>
    <w:lvl w:ilvl="0" w:tplc="F3FEFEBA">
      <w:start w:val="1"/>
      <w:numFmt w:val="bullet"/>
      <w:lvlText w:val="ð"/>
      <w:lvlJc w:val="left"/>
      <w:pPr>
        <w:ind w:left="720" w:hanging="360"/>
      </w:pPr>
      <w:rPr>
        <w:rFonts w:ascii="Wingdings" w:hAnsi="Wingdings" w:hint="default"/>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4920120"/>
    <w:multiLevelType w:val="hybridMultilevel"/>
    <w:tmpl w:val="931AC03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5" w15:restartNumberingAfterBreak="0">
    <w:nsid w:val="66230880"/>
    <w:multiLevelType w:val="multilevel"/>
    <w:tmpl w:val="9648F39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784065D"/>
    <w:multiLevelType w:val="multilevel"/>
    <w:tmpl w:val="BF0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0B20A8"/>
    <w:multiLevelType w:val="singleLevel"/>
    <w:tmpl w:val="087017C0"/>
    <w:lvl w:ilvl="0">
      <w:start w:val="1"/>
      <w:numFmt w:val="decimal"/>
      <w:lvlText w:val="%1."/>
      <w:lvlJc w:val="left"/>
      <w:pPr>
        <w:tabs>
          <w:tab w:val="num" w:pos="810"/>
        </w:tabs>
        <w:ind w:left="810" w:hanging="450"/>
      </w:pPr>
      <w:rPr>
        <w:rFonts w:hint="default"/>
      </w:rPr>
    </w:lvl>
  </w:abstractNum>
  <w:abstractNum w:abstractNumId="58" w15:restartNumberingAfterBreak="0">
    <w:nsid w:val="69D025F3"/>
    <w:multiLevelType w:val="hybridMultilevel"/>
    <w:tmpl w:val="2B38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051ADA"/>
    <w:multiLevelType w:val="hybridMultilevel"/>
    <w:tmpl w:val="82F21E9C"/>
    <w:lvl w:ilvl="0" w:tplc="895AD5C0">
      <w:start w:val="1"/>
      <w:numFmt w:val="upperLetter"/>
      <w:lvlText w:val="%1."/>
      <w:lvlJc w:val="left"/>
      <w:pPr>
        <w:ind w:left="716" w:hanging="605"/>
      </w:pPr>
      <w:rPr>
        <w:rFonts w:ascii="Arial" w:eastAsia="Arial" w:hAnsi="Arial" w:cs="Arial" w:hint="default"/>
        <w:b w:val="0"/>
        <w:bCs w:val="0"/>
        <w:i w:val="0"/>
        <w:iCs w:val="0"/>
        <w:color w:val="1C1C1C"/>
        <w:spacing w:val="-3"/>
        <w:w w:val="98"/>
        <w:sz w:val="23"/>
        <w:szCs w:val="23"/>
        <w:lang w:val="en-US" w:eastAsia="en-US" w:bidi="ar-SA"/>
      </w:rPr>
    </w:lvl>
    <w:lvl w:ilvl="1" w:tplc="B4D4A728">
      <w:start w:val="1"/>
      <w:numFmt w:val="decimal"/>
      <w:lvlText w:val="%2."/>
      <w:lvlJc w:val="left"/>
      <w:pPr>
        <w:ind w:left="1012" w:hanging="684"/>
        <w:jc w:val="right"/>
      </w:pPr>
      <w:rPr>
        <w:rFonts w:hint="default"/>
        <w:spacing w:val="-2"/>
        <w:w w:val="105"/>
        <w:lang w:val="en-US" w:eastAsia="en-US" w:bidi="ar-SA"/>
      </w:rPr>
    </w:lvl>
    <w:lvl w:ilvl="2" w:tplc="1DB87D2A">
      <w:start w:val="1"/>
      <w:numFmt w:val="lowerLetter"/>
      <w:lvlText w:val="%3."/>
      <w:lvlJc w:val="left"/>
      <w:pPr>
        <w:ind w:left="922" w:hanging="429"/>
      </w:pPr>
      <w:rPr>
        <w:rFonts w:hint="default"/>
        <w:spacing w:val="-2"/>
        <w:w w:val="97"/>
        <w:lang w:val="en-US" w:eastAsia="en-US" w:bidi="ar-SA"/>
      </w:rPr>
    </w:lvl>
    <w:lvl w:ilvl="3" w:tplc="1314685E">
      <w:start w:val="1"/>
      <w:numFmt w:val="lowerRoman"/>
      <w:lvlText w:val="%4)"/>
      <w:lvlJc w:val="left"/>
      <w:pPr>
        <w:ind w:left="1192" w:hanging="429"/>
      </w:pPr>
      <w:rPr>
        <w:rFonts w:ascii="Calibri" w:eastAsia="Calibri" w:hAnsi="Calibri" w:cs="Calibri" w:hint="default"/>
        <w:b w:val="0"/>
        <w:bCs w:val="0"/>
        <w:i w:val="0"/>
        <w:iCs w:val="0"/>
        <w:color w:val="010101"/>
        <w:spacing w:val="0"/>
        <w:w w:val="100"/>
        <w:sz w:val="24"/>
        <w:szCs w:val="24"/>
        <w:lang w:val="en-US" w:eastAsia="en-US" w:bidi="ar-SA"/>
      </w:rPr>
    </w:lvl>
    <w:lvl w:ilvl="4" w:tplc="6BBEFA74">
      <w:numFmt w:val="bullet"/>
      <w:lvlText w:val="•"/>
      <w:lvlJc w:val="left"/>
      <w:pPr>
        <w:ind w:left="1200" w:hanging="429"/>
      </w:pPr>
      <w:rPr>
        <w:rFonts w:hint="default"/>
        <w:lang w:val="en-US" w:eastAsia="en-US" w:bidi="ar-SA"/>
      </w:rPr>
    </w:lvl>
    <w:lvl w:ilvl="5" w:tplc="E73C771E">
      <w:numFmt w:val="bullet"/>
      <w:lvlText w:val="•"/>
      <w:lvlJc w:val="left"/>
      <w:pPr>
        <w:ind w:left="2693" w:hanging="429"/>
      </w:pPr>
      <w:rPr>
        <w:rFonts w:hint="default"/>
        <w:lang w:val="en-US" w:eastAsia="en-US" w:bidi="ar-SA"/>
      </w:rPr>
    </w:lvl>
    <w:lvl w:ilvl="6" w:tplc="40E035DE">
      <w:numFmt w:val="bullet"/>
      <w:lvlText w:val="•"/>
      <w:lvlJc w:val="left"/>
      <w:pPr>
        <w:ind w:left="4186" w:hanging="429"/>
      </w:pPr>
      <w:rPr>
        <w:rFonts w:hint="default"/>
        <w:lang w:val="en-US" w:eastAsia="en-US" w:bidi="ar-SA"/>
      </w:rPr>
    </w:lvl>
    <w:lvl w:ilvl="7" w:tplc="D3F85298">
      <w:numFmt w:val="bullet"/>
      <w:lvlText w:val="•"/>
      <w:lvlJc w:val="left"/>
      <w:pPr>
        <w:ind w:left="5680" w:hanging="429"/>
      </w:pPr>
      <w:rPr>
        <w:rFonts w:hint="default"/>
        <w:lang w:val="en-US" w:eastAsia="en-US" w:bidi="ar-SA"/>
      </w:rPr>
    </w:lvl>
    <w:lvl w:ilvl="8" w:tplc="E0BAC8F0">
      <w:numFmt w:val="bullet"/>
      <w:lvlText w:val="•"/>
      <w:lvlJc w:val="left"/>
      <w:pPr>
        <w:ind w:left="7173" w:hanging="429"/>
      </w:pPr>
      <w:rPr>
        <w:rFonts w:hint="default"/>
        <w:lang w:val="en-US" w:eastAsia="en-US" w:bidi="ar-SA"/>
      </w:rPr>
    </w:lvl>
  </w:abstractNum>
  <w:abstractNum w:abstractNumId="60" w15:restartNumberingAfterBreak="0">
    <w:nsid w:val="6E4B7F7C"/>
    <w:multiLevelType w:val="hybridMultilevel"/>
    <w:tmpl w:val="37541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EF7B1A"/>
    <w:multiLevelType w:val="hybridMultilevel"/>
    <w:tmpl w:val="A9B04A98"/>
    <w:lvl w:ilvl="0" w:tplc="0BFE5C34">
      <w:start w:val="1"/>
      <w:numFmt w:val="decimal"/>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B868E1DE">
      <w:numFmt w:val="bullet"/>
      <w:lvlText w:val="•"/>
      <w:lvlJc w:val="left"/>
      <w:pPr>
        <w:ind w:left="1752" w:hanging="360"/>
      </w:pPr>
      <w:rPr>
        <w:rFonts w:hint="default"/>
        <w:lang w:val="en-US" w:eastAsia="en-US" w:bidi="ar-SA"/>
      </w:rPr>
    </w:lvl>
    <w:lvl w:ilvl="2" w:tplc="891EB26E">
      <w:numFmt w:val="bullet"/>
      <w:lvlText w:val="•"/>
      <w:lvlJc w:val="left"/>
      <w:pPr>
        <w:ind w:left="2664" w:hanging="360"/>
      </w:pPr>
      <w:rPr>
        <w:rFonts w:hint="default"/>
        <w:lang w:val="en-US" w:eastAsia="en-US" w:bidi="ar-SA"/>
      </w:rPr>
    </w:lvl>
    <w:lvl w:ilvl="3" w:tplc="93D85AFC">
      <w:numFmt w:val="bullet"/>
      <w:lvlText w:val="•"/>
      <w:lvlJc w:val="left"/>
      <w:pPr>
        <w:ind w:left="3576" w:hanging="360"/>
      </w:pPr>
      <w:rPr>
        <w:rFonts w:hint="default"/>
        <w:lang w:val="en-US" w:eastAsia="en-US" w:bidi="ar-SA"/>
      </w:rPr>
    </w:lvl>
    <w:lvl w:ilvl="4" w:tplc="0A62A674">
      <w:numFmt w:val="bullet"/>
      <w:lvlText w:val="•"/>
      <w:lvlJc w:val="left"/>
      <w:pPr>
        <w:ind w:left="4488" w:hanging="360"/>
      </w:pPr>
      <w:rPr>
        <w:rFonts w:hint="default"/>
        <w:lang w:val="en-US" w:eastAsia="en-US" w:bidi="ar-SA"/>
      </w:rPr>
    </w:lvl>
    <w:lvl w:ilvl="5" w:tplc="630C22B6">
      <w:numFmt w:val="bullet"/>
      <w:lvlText w:val="•"/>
      <w:lvlJc w:val="left"/>
      <w:pPr>
        <w:ind w:left="5400" w:hanging="360"/>
      </w:pPr>
      <w:rPr>
        <w:rFonts w:hint="default"/>
        <w:lang w:val="en-US" w:eastAsia="en-US" w:bidi="ar-SA"/>
      </w:rPr>
    </w:lvl>
    <w:lvl w:ilvl="6" w:tplc="126AEF94">
      <w:numFmt w:val="bullet"/>
      <w:lvlText w:val="•"/>
      <w:lvlJc w:val="left"/>
      <w:pPr>
        <w:ind w:left="6312" w:hanging="360"/>
      </w:pPr>
      <w:rPr>
        <w:rFonts w:hint="default"/>
        <w:lang w:val="en-US" w:eastAsia="en-US" w:bidi="ar-SA"/>
      </w:rPr>
    </w:lvl>
    <w:lvl w:ilvl="7" w:tplc="BA3C0B14">
      <w:numFmt w:val="bullet"/>
      <w:lvlText w:val="•"/>
      <w:lvlJc w:val="left"/>
      <w:pPr>
        <w:ind w:left="7224" w:hanging="360"/>
      </w:pPr>
      <w:rPr>
        <w:rFonts w:hint="default"/>
        <w:lang w:val="en-US" w:eastAsia="en-US" w:bidi="ar-SA"/>
      </w:rPr>
    </w:lvl>
    <w:lvl w:ilvl="8" w:tplc="734CAE16">
      <w:numFmt w:val="bullet"/>
      <w:lvlText w:val="•"/>
      <w:lvlJc w:val="left"/>
      <w:pPr>
        <w:ind w:left="8136" w:hanging="360"/>
      </w:pPr>
      <w:rPr>
        <w:rFonts w:hint="default"/>
        <w:lang w:val="en-US" w:eastAsia="en-US" w:bidi="ar-SA"/>
      </w:rPr>
    </w:lvl>
  </w:abstractNum>
  <w:abstractNum w:abstractNumId="62" w15:restartNumberingAfterBreak="0">
    <w:nsid w:val="780E707C"/>
    <w:multiLevelType w:val="hybridMultilevel"/>
    <w:tmpl w:val="F82C6C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9405797"/>
    <w:multiLevelType w:val="multilevel"/>
    <w:tmpl w:val="0D46B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5A42D0"/>
    <w:multiLevelType w:val="hybridMultilevel"/>
    <w:tmpl w:val="39B091E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9F91846"/>
    <w:multiLevelType w:val="multilevel"/>
    <w:tmpl w:val="CD5A86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B424C4"/>
    <w:multiLevelType w:val="hybridMultilevel"/>
    <w:tmpl w:val="5BD6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1705B9"/>
    <w:multiLevelType w:val="multilevel"/>
    <w:tmpl w:val="5F98A1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3A6618"/>
    <w:multiLevelType w:val="hybridMultilevel"/>
    <w:tmpl w:val="015E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7D7F1D"/>
    <w:multiLevelType w:val="hybridMultilevel"/>
    <w:tmpl w:val="9648F398"/>
    <w:lvl w:ilvl="0" w:tplc="0C4E62C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3040BC"/>
    <w:multiLevelType w:val="hybridMultilevel"/>
    <w:tmpl w:val="56E4E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F4C8E"/>
    <w:multiLevelType w:val="hybridMultilevel"/>
    <w:tmpl w:val="70247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965043">
    <w:abstractNumId w:val="57"/>
  </w:num>
  <w:num w:numId="2" w16cid:durableId="174614106">
    <w:abstractNumId w:val="34"/>
  </w:num>
  <w:num w:numId="3" w16cid:durableId="1924758361">
    <w:abstractNumId w:val="69"/>
  </w:num>
  <w:num w:numId="4" w16cid:durableId="1877624170">
    <w:abstractNumId w:val="55"/>
  </w:num>
  <w:num w:numId="5" w16cid:durableId="64912172">
    <w:abstractNumId w:val="44"/>
  </w:num>
  <w:num w:numId="6" w16cid:durableId="2025861371">
    <w:abstractNumId w:val="21"/>
  </w:num>
  <w:num w:numId="7" w16cid:durableId="1965117506">
    <w:abstractNumId w:val="54"/>
  </w:num>
  <w:num w:numId="8" w16cid:durableId="918950571">
    <w:abstractNumId w:val="7"/>
  </w:num>
  <w:num w:numId="9" w16cid:durableId="380977798">
    <w:abstractNumId w:val="27"/>
  </w:num>
  <w:num w:numId="10" w16cid:durableId="712660216">
    <w:abstractNumId w:val="35"/>
  </w:num>
  <w:num w:numId="11" w16cid:durableId="1021201128">
    <w:abstractNumId w:val="67"/>
  </w:num>
  <w:num w:numId="12" w16cid:durableId="2042391059">
    <w:abstractNumId w:val="65"/>
  </w:num>
  <w:num w:numId="13" w16cid:durableId="761878752">
    <w:abstractNumId w:val="25"/>
  </w:num>
  <w:num w:numId="14" w16cid:durableId="1147818148">
    <w:abstractNumId w:val="39"/>
  </w:num>
  <w:num w:numId="15" w16cid:durableId="943459904">
    <w:abstractNumId w:val="48"/>
  </w:num>
  <w:num w:numId="16" w16cid:durableId="557327830">
    <w:abstractNumId w:val="43"/>
  </w:num>
  <w:num w:numId="17" w16cid:durableId="2132703693">
    <w:abstractNumId w:val="41"/>
  </w:num>
  <w:num w:numId="18" w16cid:durableId="1850679717">
    <w:abstractNumId w:val="17"/>
  </w:num>
  <w:num w:numId="19" w16cid:durableId="620920318">
    <w:abstractNumId w:val="71"/>
  </w:num>
  <w:num w:numId="20" w16cid:durableId="29689175">
    <w:abstractNumId w:val="38"/>
  </w:num>
  <w:num w:numId="21" w16cid:durableId="109319368">
    <w:abstractNumId w:val="60"/>
  </w:num>
  <w:num w:numId="22" w16cid:durableId="1854490849">
    <w:abstractNumId w:val="47"/>
  </w:num>
  <w:num w:numId="23" w16cid:durableId="1093743363">
    <w:abstractNumId w:val="28"/>
  </w:num>
  <w:num w:numId="24" w16cid:durableId="1661083000">
    <w:abstractNumId w:val="8"/>
  </w:num>
  <w:num w:numId="25" w16cid:durableId="1286809575">
    <w:abstractNumId w:val="22"/>
  </w:num>
  <w:num w:numId="26" w16cid:durableId="1944259718">
    <w:abstractNumId w:val="24"/>
  </w:num>
  <w:num w:numId="27" w16cid:durableId="1149978544">
    <w:abstractNumId w:val="13"/>
  </w:num>
  <w:num w:numId="28" w16cid:durableId="518936028">
    <w:abstractNumId w:val="11"/>
  </w:num>
  <w:num w:numId="29" w16cid:durableId="920064742">
    <w:abstractNumId w:val="23"/>
  </w:num>
  <w:num w:numId="30" w16cid:durableId="388236658">
    <w:abstractNumId w:val="3"/>
  </w:num>
  <w:num w:numId="31" w16cid:durableId="657685532">
    <w:abstractNumId w:val="0"/>
  </w:num>
  <w:num w:numId="32" w16cid:durableId="71659272">
    <w:abstractNumId w:val="6"/>
  </w:num>
  <w:num w:numId="33" w16cid:durableId="1486432127">
    <w:abstractNumId w:val="16"/>
  </w:num>
  <w:num w:numId="34" w16cid:durableId="1657564628">
    <w:abstractNumId w:val="53"/>
  </w:num>
  <w:num w:numId="35" w16cid:durableId="1972318875">
    <w:abstractNumId w:val="19"/>
  </w:num>
  <w:num w:numId="36" w16cid:durableId="481503881">
    <w:abstractNumId w:val="18"/>
  </w:num>
  <w:num w:numId="37" w16cid:durableId="1283879360">
    <w:abstractNumId w:val="40"/>
  </w:num>
  <w:num w:numId="38" w16cid:durableId="1958944246">
    <w:abstractNumId w:val="14"/>
  </w:num>
  <w:num w:numId="39" w16cid:durableId="486822087">
    <w:abstractNumId w:val="29"/>
  </w:num>
  <w:num w:numId="40" w16cid:durableId="666984646">
    <w:abstractNumId w:val="46"/>
  </w:num>
  <w:num w:numId="41" w16cid:durableId="1051538381">
    <w:abstractNumId w:val="2"/>
  </w:num>
  <w:num w:numId="42" w16cid:durableId="1683047743">
    <w:abstractNumId w:val="32"/>
  </w:num>
  <w:num w:numId="43" w16cid:durableId="498693849">
    <w:abstractNumId w:val="20"/>
  </w:num>
  <w:num w:numId="44" w16cid:durableId="140729460">
    <w:abstractNumId w:val="15"/>
  </w:num>
  <w:num w:numId="45" w16cid:durableId="298145153">
    <w:abstractNumId w:val="12"/>
  </w:num>
  <w:num w:numId="46" w16cid:durableId="1782990935">
    <w:abstractNumId w:val="31"/>
  </w:num>
  <w:num w:numId="47" w16cid:durableId="520507076">
    <w:abstractNumId w:val="56"/>
  </w:num>
  <w:num w:numId="48" w16cid:durableId="2034383290">
    <w:abstractNumId w:val="63"/>
  </w:num>
  <w:num w:numId="49" w16cid:durableId="1953901558">
    <w:abstractNumId w:val="26"/>
  </w:num>
  <w:num w:numId="50" w16cid:durableId="1794790377">
    <w:abstractNumId w:val="58"/>
  </w:num>
  <w:num w:numId="51" w16cid:durableId="128591356">
    <w:abstractNumId w:val="66"/>
  </w:num>
  <w:num w:numId="52" w16cid:durableId="785808650">
    <w:abstractNumId w:val="61"/>
  </w:num>
  <w:num w:numId="53" w16cid:durableId="784039688">
    <w:abstractNumId w:val="51"/>
  </w:num>
  <w:num w:numId="54" w16cid:durableId="1016541197">
    <w:abstractNumId w:val="50"/>
  </w:num>
  <w:num w:numId="55" w16cid:durableId="307781880">
    <w:abstractNumId w:val="9"/>
  </w:num>
  <w:num w:numId="56" w16cid:durableId="39404755">
    <w:abstractNumId w:val="49"/>
  </w:num>
  <w:num w:numId="57" w16cid:durableId="1595822600">
    <w:abstractNumId w:val="5"/>
  </w:num>
  <w:num w:numId="58" w16cid:durableId="1117018407">
    <w:abstractNumId w:val="37"/>
  </w:num>
  <w:num w:numId="59" w16cid:durableId="800614867">
    <w:abstractNumId w:val="4"/>
  </w:num>
  <w:num w:numId="60" w16cid:durableId="374742330">
    <w:abstractNumId w:val="1"/>
  </w:num>
  <w:num w:numId="61" w16cid:durableId="1050424954">
    <w:abstractNumId w:val="45"/>
  </w:num>
  <w:num w:numId="62" w16cid:durableId="1590574306">
    <w:abstractNumId w:val="59"/>
  </w:num>
  <w:num w:numId="63" w16cid:durableId="177931701">
    <w:abstractNumId w:val="64"/>
  </w:num>
  <w:num w:numId="64" w16cid:durableId="553583662">
    <w:abstractNumId w:val="70"/>
  </w:num>
  <w:num w:numId="65" w16cid:durableId="638650271">
    <w:abstractNumId w:val="52"/>
  </w:num>
  <w:num w:numId="66" w16cid:durableId="431051727">
    <w:abstractNumId w:val="36"/>
  </w:num>
  <w:num w:numId="67" w16cid:durableId="268975345">
    <w:abstractNumId w:val="30"/>
  </w:num>
  <w:num w:numId="68" w16cid:durableId="1459450389">
    <w:abstractNumId w:val="62"/>
  </w:num>
  <w:num w:numId="69" w16cid:durableId="2054495196">
    <w:abstractNumId w:val="68"/>
  </w:num>
  <w:num w:numId="70" w16cid:durableId="947929000">
    <w:abstractNumId w:val="33"/>
  </w:num>
  <w:num w:numId="71" w16cid:durableId="944768845">
    <w:abstractNumId w:val="42"/>
  </w:num>
  <w:num w:numId="72" w16cid:durableId="2138133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13"/>
    <w:rsid w:val="000030A8"/>
    <w:rsid w:val="0000407E"/>
    <w:rsid w:val="00005198"/>
    <w:rsid w:val="0000536A"/>
    <w:rsid w:val="00007447"/>
    <w:rsid w:val="00007A8E"/>
    <w:rsid w:val="00007FFA"/>
    <w:rsid w:val="00011ADB"/>
    <w:rsid w:val="000122E5"/>
    <w:rsid w:val="00012C57"/>
    <w:rsid w:val="000137B5"/>
    <w:rsid w:val="00015E12"/>
    <w:rsid w:val="0001610B"/>
    <w:rsid w:val="00017EDF"/>
    <w:rsid w:val="0002450F"/>
    <w:rsid w:val="00025EAB"/>
    <w:rsid w:val="000305CB"/>
    <w:rsid w:val="000318D1"/>
    <w:rsid w:val="00031B79"/>
    <w:rsid w:val="000322E3"/>
    <w:rsid w:val="00036DD2"/>
    <w:rsid w:val="00044324"/>
    <w:rsid w:val="00045015"/>
    <w:rsid w:val="00045156"/>
    <w:rsid w:val="000463B2"/>
    <w:rsid w:val="0005075A"/>
    <w:rsid w:val="00050AD6"/>
    <w:rsid w:val="00057F0F"/>
    <w:rsid w:val="00061013"/>
    <w:rsid w:val="00062FA4"/>
    <w:rsid w:val="000715AD"/>
    <w:rsid w:val="000720A5"/>
    <w:rsid w:val="000767BC"/>
    <w:rsid w:val="000778C8"/>
    <w:rsid w:val="00086EBF"/>
    <w:rsid w:val="00093169"/>
    <w:rsid w:val="000967D2"/>
    <w:rsid w:val="000A5808"/>
    <w:rsid w:val="000B3D4B"/>
    <w:rsid w:val="000B59EA"/>
    <w:rsid w:val="000B72C0"/>
    <w:rsid w:val="000C0280"/>
    <w:rsid w:val="000C54FC"/>
    <w:rsid w:val="000C64A6"/>
    <w:rsid w:val="000C7B1C"/>
    <w:rsid w:val="000D0BB2"/>
    <w:rsid w:val="000D1D4B"/>
    <w:rsid w:val="000D56B9"/>
    <w:rsid w:val="000E0822"/>
    <w:rsid w:val="000E175C"/>
    <w:rsid w:val="000E72CD"/>
    <w:rsid w:val="000F03F2"/>
    <w:rsid w:val="000F122A"/>
    <w:rsid w:val="000F464F"/>
    <w:rsid w:val="000F5B47"/>
    <w:rsid w:val="0010142F"/>
    <w:rsid w:val="00105B05"/>
    <w:rsid w:val="0010628F"/>
    <w:rsid w:val="00107319"/>
    <w:rsid w:val="001129D3"/>
    <w:rsid w:val="0011382A"/>
    <w:rsid w:val="00117F37"/>
    <w:rsid w:val="0012322B"/>
    <w:rsid w:val="0012432D"/>
    <w:rsid w:val="0012475F"/>
    <w:rsid w:val="00127849"/>
    <w:rsid w:val="00130452"/>
    <w:rsid w:val="00132856"/>
    <w:rsid w:val="00132FDB"/>
    <w:rsid w:val="00134603"/>
    <w:rsid w:val="00134BF3"/>
    <w:rsid w:val="001404DE"/>
    <w:rsid w:val="00141711"/>
    <w:rsid w:val="00141996"/>
    <w:rsid w:val="00142390"/>
    <w:rsid w:val="00144392"/>
    <w:rsid w:val="0014563E"/>
    <w:rsid w:val="0014757F"/>
    <w:rsid w:val="0014764C"/>
    <w:rsid w:val="00150869"/>
    <w:rsid w:val="00151DC5"/>
    <w:rsid w:val="00152389"/>
    <w:rsid w:val="00154600"/>
    <w:rsid w:val="00163E45"/>
    <w:rsid w:val="00167D0C"/>
    <w:rsid w:val="0017213A"/>
    <w:rsid w:val="0017444B"/>
    <w:rsid w:val="001759F6"/>
    <w:rsid w:val="00181309"/>
    <w:rsid w:val="00181C98"/>
    <w:rsid w:val="001862EA"/>
    <w:rsid w:val="00186977"/>
    <w:rsid w:val="00191D8A"/>
    <w:rsid w:val="00196021"/>
    <w:rsid w:val="001961E8"/>
    <w:rsid w:val="00197575"/>
    <w:rsid w:val="00197876"/>
    <w:rsid w:val="001A0241"/>
    <w:rsid w:val="001A4590"/>
    <w:rsid w:val="001A570B"/>
    <w:rsid w:val="001A6F8A"/>
    <w:rsid w:val="001B0961"/>
    <w:rsid w:val="001B1381"/>
    <w:rsid w:val="001B1A2A"/>
    <w:rsid w:val="001B1F83"/>
    <w:rsid w:val="001B24B9"/>
    <w:rsid w:val="001B35FF"/>
    <w:rsid w:val="001B57E5"/>
    <w:rsid w:val="001C2289"/>
    <w:rsid w:val="001C2D6A"/>
    <w:rsid w:val="001C3752"/>
    <w:rsid w:val="001C670C"/>
    <w:rsid w:val="001D1781"/>
    <w:rsid w:val="001D2476"/>
    <w:rsid w:val="001D26A9"/>
    <w:rsid w:val="001D2FAD"/>
    <w:rsid w:val="001D5EC4"/>
    <w:rsid w:val="001D617B"/>
    <w:rsid w:val="001E2EFE"/>
    <w:rsid w:val="001E3709"/>
    <w:rsid w:val="001F2559"/>
    <w:rsid w:val="001F37B8"/>
    <w:rsid w:val="001F6890"/>
    <w:rsid w:val="00202A40"/>
    <w:rsid w:val="00204069"/>
    <w:rsid w:val="00204EFA"/>
    <w:rsid w:val="002075F4"/>
    <w:rsid w:val="00212255"/>
    <w:rsid w:val="0021448A"/>
    <w:rsid w:val="00214C7E"/>
    <w:rsid w:val="002165AF"/>
    <w:rsid w:val="002165B7"/>
    <w:rsid w:val="00216F28"/>
    <w:rsid w:val="002211C0"/>
    <w:rsid w:val="0022169F"/>
    <w:rsid w:val="00221BE1"/>
    <w:rsid w:val="00221C0D"/>
    <w:rsid w:val="002238B8"/>
    <w:rsid w:val="0022427C"/>
    <w:rsid w:val="00230679"/>
    <w:rsid w:val="0024210E"/>
    <w:rsid w:val="00246A54"/>
    <w:rsid w:val="00246D4F"/>
    <w:rsid w:val="00254878"/>
    <w:rsid w:val="00263398"/>
    <w:rsid w:val="0026378D"/>
    <w:rsid w:val="0026623D"/>
    <w:rsid w:val="002716FA"/>
    <w:rsid w:val="002732E5"/>
    <w:rsid w:val="0027563B"/>
    <w:rsid w:val="002800BA"/>
    <w:rsid w:val="002903EF"/>
    <w:rsid w:val="0029064F"/>
    <w:rsid w:val="002914BD"/>
    <w:rsid w:val="00291BDB"/>
    <w:rsid w:val="00292859"/>
    <w:rsid w:val="00292EDD"/>
    <w:rsid w:val="00293F3A"/>
    <w:rsid w:val="002963AD"/>
    <w:rsid w:val="00296BEA"/>
    <w:rsid w:val="00297880"/>
    <w:rsid w:val="002A2EAD"/>
    <w:rsid w:val="002A76B1"/>
    <w:rsid w:val="002B20A5"/>
    <w:rsid w:val="002B31AC"/>
    <w:rsid w:val="002B5D01"/>
    <w:rsid w:val="002B74F5"/>
    <w:rsid w:val="002C4353"/>
    <w:rsid w:val="002C4D5E"/>
    <w:rsid w:val="002C6FAE"/>
    <w:rsid w:val="002C7B0A"/>
    <w:rsid w:val="002D2994"/>
    <w:rsid w:val="002D34C2"/>
    <w:rsid w:val="002D6AE3"/>
    <w:rsid w:val="002E3193"/>
    <w:rsid w:val="002F1074"/>
    <w:rsid w:val="002F160E"/>
    <w:rsid w:val="002F310B"/>
    <w:rsid w:val="002F5215"/>
    <w:rsid w:val="002F5579"/>
    <w:rsid w:val="00316464"/>
    <w:rsid w:val="00322FF3"/>
    <w:rsid w:val="00331165"/>
    <w:rsid w:val="003318E9"/>
    <w:rsid w:val="00337F73"/>
    <w:rsid w:val="003418E8"/>
    <w:rsid w:val="0034206D"/>
    <w:rsid w:val="003425DE"/>
    <w:rsid w:val="00342E07"/>
    <w:rsid w:val="003459E1"/>
    <w:rsid w:val="003508F8"/>
    <w:rsid w:val="003514BD"/>
    <w:rsid w:val="003517B7"/>
    <w:rsid w:val="0036240D"/>
    <w:rsid w:val="00363F15"/>
    <w:rsid w:val="003646D6"/>
    <w:rsid w:val="00365CD1"/>
    <w:rsid w:val="003745F6"/>
    <w:rsid w:val="003777C2"/>
    <w:rsid w:val="00380D11"/>
    <w:rsid w:val="00385039"/>
    <w:rsid w:val="00390571"/>
    <w:rsid w:val="00390625"/>
    <w:rsid w:val="003913FB"/>
    <w:rsid w:val="003A14CB"/>
    <w:rsid w:val="003A2986"/>
    <w:rsid w:val="003A6628"/>
    <w:rsid w:val="003A6F37"/>
    <w:rsid w:val="003B08D0"/>
    <w:rsid w:val="003B4FC8"/>
    <w:rsid w:val="003C0362"/>
    <w:rsid w:val="003C0394"/>
    <w:rsid w:val="003C3B56"/>
    <w:rsid w:val="003C50FC"/>
    <w:rsid w:val="003D0325"/>
    <w:rsid w:val="003D1EE3"/>
    <w:rsid w:val="003D288A"/>
    <w:rsid w:val="003D38E4"/>
    <w:rsid w:val="003D6143"/>
    <w:rsid w:val="003D7AE7"/>
    <w:rsid w:val="003F2338"/>
    <w:rsid w:val="003F4273"/>
    <w:rsid w:val="003F7703"/>
    <w:rsid w:val="00401A15"/>
    <w:rsid w:val="00401A6A"/>
    <w:rsid w:val="00404C9F"/>
    <w:rsid w:val="0040666E"/>
    <w:rsid w:val="00407835"/>
    <w:rsid w:val="004152BE"/>
    <w:rsid w:val="0042322E"/>
    <w:rsid w:val="00424239"/>
    <w:rsid w:val="0042547F"/>
    <w:rsid w:val="004254BF"/>
    <w:rsid w:val="00427971"/>
    <w:rsid w:val="00427C8F"/>
    <w:rsid w:val="00432174"/>
    <w:rsid w:val="00433756"/>
    <w:rsid w:val="00436938"/>
    <w:rsid w:val="00441D0B"/>
    <w:rsid w:val="00445B1B"/>
    <w:rsid w:val="0044791F"/>
    <w:rsid w:val="00450DCF"/>
    <w:rsid w:val="0046077B"/>
    <w:rsid w:val="004640A5"/>
    <w:rsid w:val="004708DE"/>
    <w:rsid w:val="00472DC0"/>
    <w:rsid w:val="00474BAB"/>
    <w:rsid w:val="004762AB"/>
    <w:rsid w:val="00477385"/>
    <w:rsid w:val="00481F0D"/>
    <w:rsid w:val="00486E9E"/>
    <w:rsid w:val="00490432"/>
    <w:rsid w:val="00491C5E"/>
    <w:rsid w:val="00491D25"/>
    <w:rsid w:val="00493C11"/>
    <w:rsid w:val="00497C52"/>
    <w:rsid w:val="004A219C"/>
    <w:rsid w:val="004A7996"/>
    <w:rsid w:val="004B06AA"/>
    <w:rsid w:val="004B6E9A"/>
    <w:rsid w:val="004C1FD0"/>
    <w:rsid w:val="004C2931"/>
    <w:rsid w:val="004C5C4A"/>
    <w:rsid w:val="004D2437"/>
    <w:rsid w:val="004D2964"/>
    <w:rsid w:val="004D302B"/>
    <w:rsid w:val="004D357B"/>
    <w:rsid w:val="004E060C"/>
    <w:rsid w:val="004E0AA7"/>
    <w:rsid w:val="004E13E9"/>
    <w:rsid w:val="004E7788"/>
    <w:rsid w:val="004F3FA4"/>
    <w:rsid w:val="004F6A98"/>
    <w:rsid w:val="004F6F36"/>
    <w:rsid w:val="0050087C"/>
    <w:rsid w:val="00500925"/>
    <w:rsid w:val="00501DFB"/>
    <w:rsid w:val="005026F6"/>
    <w:rsid w:val="00505D08"/>
    <w:rsid w:val="0051724A"/>
    <w:rsid w:val="005204A7"/>
    <w:rsid w:val="00521B60"/>
    <w:rsid w:val="00522992"/>
    <w:rsid w:val="0052470B"/>
    <w:rsid w:val="00526D96"/>
    <w:rsid w:val="005349B2"/>
    <w:rsid w:val="00534F1C"/>
    <w:rsid w:val="00536894"/>
    <w:rsid w:val="005368CF"/>
    <w:rsid w:val="0053700B"/>
    <w:rsid w:val="0054199D"/>
    <w:rsid w:val="00542704"/>
    <w:rsid w:val="00542731"/>
    <w:rsid w:val="005527F3"/>
    <w:rsid w:val="00553F32"/>
    <w:rsid w:val="00555426"/>
    <w:rsid w:val="00562F15"/>
    <w:rsid w:val="0056327E"/>
    <w:rsid w:val="00563C34"/>
    <w:rsid w:val="00566EE8"/>
    <w:rsid w:val="00567435"/>
    <w:rsid w:val="00567A1C"/>
    <w:rsid w:val="0057103A"/>
    <w:rsid w:val="00571ED1"/>
    <w:rsid w:val="005734FB"/>
    <w:rsid w:val="00577DD1"/>
    <w:rsid w:val="00580B8C"/>
    <w:rsid w:val="005815DF"/>
    <w:rsid w:val="0058564E"/>
    <w:rsid w:val="005931F1"/>
    <w:rsid w:val="00593C9A"/>
    <w:rsid w:val="00595E82"/>
    <w:rsid w:val="005A017F"/>
    <w:rsid w:val="005A58A7"/>
    <w:rsid w:val="005A5BA7"/>
    <w:rsid w:val="005B3AD6"/>
    <w:rsid w:val="005B5D2C"/>
    <w:rsid w:val="005C0983"/>
    <w:rsid w:val="005C3DE1"/>
    <w:rsid w:val="005C5907"/>
    <w:rsid w:val="005C79CF"/>
    <w:rsid w:val="005D0442"/>
    <w:rsid w:val="005D1297"/>
    <w:rsid w:val="005D1E9D"/>
    <w:rsid w:val="005D2335"/>
    <w:rsid w:val="005E1863"/>
    <w:rsid w:val="005E4674"/>
    <w:rsid w:val="005E4BFA"/>
    <w:rsid w:val="005E7C7C"/>
    <w:rsid w:val="005E7D72"/>
    <w:rsid w:val="005F2147"/>
    <w:rsid w:val="00601ACF"/>
    <w:rsid w:val="006035F0"/>
    <w:rsid w:val="006063B0"/>
    <w:rsid w:val="0060712C"/>
    <w:rsid w:val="00612EBD"/>
    <w:rsid w:val="00621796"/>
    <w:rsid w:val="00622C12"/>
    <w:rsid w:val="006242BF"/>
    <w:rsid w:val="00626D4F"/>
    <w:rsid w:val="00632ADA"/>
    <w:rsid w:val="00635D04"/>
    <w:rsid w:val="0063631A"/>
    <w:rsid w:val="00640794"/>
    <w:rsid w:val="006413EB"/>
    <w:rsid w:val="00641A55"/>
    <w:rsid w:val="00645500"/>
    <w:rsid w:val="00646815"/>
    <w:rsid w:val="006470CD"/>
    <w:rsid w:val="00651875"/>
    <w:rsid w:val="006525A0"/>
    <w:rsid w:val="0065662A"/>
    <w:rsid w:val="00661BE1"/>
    <w:rsid w:val="00671EF3"/>
    <w:rsid w:val="00673228"/>
    <w:rsid w:val="00675187"/>
    <w:rsid w:val="00676B51"/>
    <w:rsid w:val="006775CA"/>
    <w:rsid w:val="00681B49"/>
    <w:rsid w:val="006847F2"/>
    <w:rsid w:val="00687E60"/>
    <w:rsid w:val="006A0413"/>
    <w:rsid w:val="006A3C22"/>
    <w:rsid w:val="006A6BDF"/>
    <w:rsid w:val="006A6EFA"/>
    <w:rsid w:val="006B00B8"/>
    <w:rsid w:val="006B1248"/>
    <w:rsid w:val="006B2FD9"/>
    <w:rsid w:val="006B4AAC"/>
    <w:rsid w:val="006B7C27"/>
    <w:rsid w:val="006C097E"/>
    <w:rsid w:val="006C375C"/>
    <w:rsid w:val="006C3D41"/>
    <w:rsid w:val="006C5ADF"/>
    <w:rsid w:val="006C6B2F"/>
    <w:rsid w:val="006C7B02"/>
    <w:rsid w:val="006C7C31"/>
    <w:rsid w:val="006D0178"/>
    <w:rsid w:val="006F145E"/>
    <w:rsid w:val="006F3B5B"/>
    <w:rsid w:val="006F4382"/>
    <w:rsid w:val="00700A62"/>
    <w:rsid w:val="00700D15"/>
    <w:rsid w:val="007021CE"/>
    <w:rsid w:val="0070334A"/>
    <w:rsid w:val="00706BCD"/>
    <w:rsid w:val="00707E19"/>
    <w:rsid w:val="00714E87"/>
    <w:rsid w:val="00715CD8"/>
    <w:rsid w:val="00723F81"/>
    <w:rsid w:val="00724728"/>
    <w:rsid w:val="00724B1D"/>
    <w:rsid w:val="00730A30"/>
    <w:rsid w:val="00730B9C"/>
    <w:rsid w:val="00730D3B"/>
    <w:rsid w:val="007348D6"/>
    <w:rsid w:val="007441D5"/>
    <w:rsid w:val="00744FC1"/>
    <w:rsid w:val="00750265"/>
    <w:rsid w:val="007515D7"/>
    <w:rsid w:val="007532C1"/>
    <w:rsid w:val="00755376"/>
    <w:rsid w:val="00756D6F"/>
    <w:rsid w:val="00756F6F"/>
    <w:rsid w:val="007670DD"/>
    <w:rsid w:val="007759BB"/>
    <w:rsid w:val="00777E78"/>
    <w:rsid w:val="00782179"/>
    <w:rsid w:val="007830E4"/>
    <w:rsid w:val="00785414"/>
    <w:rsid w:val="007941C3"/>
    <w:rsid w:val="00795338"/>
    <w:rsid w:val="007A26BF"/>
    <w:rsid w:val="007A7E03"/>
    <w:rsid w:val="007B586E"/>
    <w:rsid w:val="007C68D0"/>
    <w:rsid w:val="007C69B1"/>
    <w:rsid w:val="007D6596"/>
    <w:rsid w:val="007E5088"/>
    <w:rsid w:val="007E5C0E"/>
    <w:rsid w:val="007E6967"/>
    <w:rsid w:val="007E7407"/>
    <w:rsid w:val="007F47DA"/>
    <w:rsid w:val="00800A70"/>
    <w:rsid w:val="00800F34"/>
    <w:rsid w:val="00802D17"/>
    <w:rsid w:val="00804263"/>
    <w:rsid w:val="00806581"/>
    <w:rsid w:val="0081024B"/>
    <w:rsid w:val="008124E6"/>
    <w:rsid w:val="00816C12"/>
    <w:rsid w:val="00820513"/>
    <w:rsid w:val="008232BC"/>
    <w:rsid w:val="00825E79"/>
    <w:rsid w:val="00836DDE"/>
    <w:rsid w:val="00854393"/>
    <w:rsid w:val="0085547A"/>
    <w:rsid w:val="0085554B"/>
    <w:rsid w:val="00861BA6"/>
    <w:rsid w:val="008625F4"/>
    <w:rsid w:val="00864E12"/>
    <w:rsid w:val="00866E96"/>
    <w:rsid w:val="008702E4"/>
    <w:rsid w:val="008709E3"/>
    <w:rsid w:val="008833FA"/>
    <w:rsid w:val="00883CD3"/>
    <w:rsid w:val="0088502D"/>
    <w:rsid w:val="00887937"/>
    <w:rsid w:val="00890262"/>
    <w:rsid w:val="00890CEF"/>
    <w:rsid w:val="00892124"/>
    <w:rsid w:val="00893832"/>
    <w:rsid w:val="00896190"/>
    <w:rsid w:val="00897996"/>
    <w:rsid w:val="008A1CC2"/>
    <w:rsid w:val="008A3712"/>
    <w:rsid w:val="008A5E15"/>
    <w:rsid w:val="008A626F"/>
    <w:rsid w:val="008B0864"/>
    <w:rsid w:val="008B5896"/>
    <w:rsid w:val="008B6884"/>
    <w:rsid w:val="008C02ED"/>
    <w:rsid w:val="008C1148"/>
    <w:rsid w:val="008C1A85"/>
    <w:rsid w:val="008C424D"/>
    <w:rsid w:val="008C52D1"/>
    <w:rsid w:val="008C7174"/>
    <w:rsid w:val="008D4891"/>
    <w:rsid w:val="008D5065"/>
    <w:rsid w:val="008D6E94"/>
    <w:rsid w:val="008E10DB"/>
    <w:rsid w:val="008E11B3"/>
    <w:rsid w:val="008E23B8"/>
    <w:rsid w:val="008E61AC"/>
    <w:rsid w:val="008F0614"/>
    <w:rsid w:val="008F5E1A"/>
    <w:rsid w:val="008F622A"/>
    <w:rsid w:val="008F7074"/>
    <w:rsid w:val="008F70C3"/>
    <w:rsid w:val="008F73AF"/>
    <w:rsid w:val="00901BFA"/>
    <w:rsid w:val="00911630"/>
    <w:rsid w:val="00911C96"/>
    <w:rsid w:val="00915ADE"/>
    <w:rsid w:val="00916360"/>
    <w:rsid w:val="00916C84"/>
    <w:rsid w:val="0092347C"/>
    <w:rsid w:val="00926522"/>
    <w:rsid w:val="00931075"/>
    <w:rsid w:val="00932CAE"/>
    <w:rsid w:val="009368A2"/>
    <w:rsid w:val="0094077B"/>
    <w:rsid w:val="00941296"/>
    <w:rsid w:val="00941A9C"/>
    <w:rsid w:val="00943A7E"/>
    <w:rsid w:val="00944EFE"/>
    <w:rsid w:val="009541A3"/>
    <w:rsid w:val="009566A3"/>
    <w:rsid w:val="00960DA7"/>
    <w:rsid w:val="00965A01"/>
    <w:rsid w:val="009732F4"/>
    <w:rsid w:val="00973838"/>
    <w:rsid w:val="0097431F"/>
    <w:rsid w:val="009749E7"/>
    <w:rsid w:val="00974A36"/>
    <w:rsid w:val="0098659F"/>
    <w:rsid w:val="009867B2"/>
    <w:rsid w:val="009878BE"/>
    <w:rsid w:val="00990EDD"/>
    <w:rsid w:val="00997F19"/>
    <w:rsid w:val="009A2C1C"/>
    <w:rsid w:val="009A64B4"/>
    <w:rsid w:val="009A6B5E"/>
    <w:rsid w:val="009A7141"/>
    <w:rsid w:val="009B06DB"/>
    <w:rsid w:val="009B0BAB"/>
    <w:rsid w:val="009B620C"/>
    <w:rsid w:val="009B6EF5"/>
    <w:rsid w:val="009C001D"/>
    <w:rsid w:val="009C0B54"/>
    <w:rsid w:val="009C419F"/>
    <w:rsid w:val="009D06B2"/>
    <w:rsid w:val="009D4D05"/>
    <w:rsid w:val="009E6760"/>
    <w:rsid w:val="009F349E"/>
    <w:rsid w:val="009F3F5B"/>
    <w:rsid w:val="009F585C"/>
    <w:rsid w:val="009F6A25"/>
    <w:rsid w:val="00A01EF4"/>
    <w:rsid w:val="00A06698"/>
    <w:rsid w:val="00A07BCF"/>
    <w:rsid w:val="00A1662C"/>
    <w:rsid w:val="00A20A1A"/>
    <w:rsid w:val="00A3504B"/>
    <w:rsid w:val="00A41118"/>
    <w:rsid w:val="00A422E4"/>
    <w:rsid w:val="00A42367"/>
    <w:rsid w:val="00A50950"/>
    <w:rsid w:val="00A515BA"/>
    <w:rsid w:val="00A52995"/>
    <w:rsid w:val="00A53EA4"/>
    <w:rsid w:val="00A557F9"/>
    <w:rsid w:val="00A569E9"/>
    <w:rsid w:val="00A57A12"/>
    <w:rsid w:val="00A60447"/>
    <w:rsid w:val="00A65DE7"/>
    <w:rsid w:val="00A660D1"/>
    <w:rsid w:val="00A73254"/>
    <w:rsid w:val="00A74427"/>
    <w:rsid w:val="00A76064"/>
    <w:rsid w:val="00A7642E"/>
    <w:rsid w:val="00A8239F"/>
    <w:rsid w:val="00A8671C"/>
    <w:rsid w:val="00A967CB"/>
    <w:rsid w:val="00AA02EC"/>
    <w:rsid w:val="00AA0A88"/>
    <w:rsid w:val="00AA246A"/>
    <w:rsid w:val="00AA2881"/>
    <w:rsid w:val="00AA5E80"/>
    <w:rsid w:val="00AB00AA"/>
    <w:rsid w:val="00AB00E5"/>
    <w:rsid w:val="00AB1FA6"/>
    <w:rsid w:val="00AB3906"/>
    <w:rsid w:val="00AB40D9"/>
    <w:rsid w:val="00AB6376"/>
    <w:rsid w:val="00AB63A0"/>
    <w:rsid w:val="00AC2578"/>
    <w:rsid w:val="00AC3501"/>
    <w:rsid w:val="00AC646B"/>
    <w:rsid w:val="00AC6940"/>
    <w:rsid w:val="00AD07DF"/>
    <w:rsid w:val="00AD5010"/>
    <w:rsid w:val="00AE0EDA"/>
    <w:rsid w:val="00AE2A72"/>
    <w:rsid w:val="00AE3102"/>
    <w:rsid w:val="00AE4018"/>
    <w:rsid w:val="00AE428E"/>
    <w:rsid w:val="00AE5E5D"/>
    <w:rsid w:val="00AF111C"/>
    <w:rsid w:val="00AF2C6B"/>
    <w:rsid w:val="00AF2D76"/>
    <w:rsid w:val="00AF776E"/>
    <w:rsid w:val="00B03A61"/>
    <w:rsid w:val="00B05238"/>
    <w:rsid w:val="00B11FE3"/>
    <w:rsid w:val="00B12E52"/>
    <w:rsid w:val="00B221C7"/>
    <w:rsid w:val="00B22C19"/>
    <w:rsid w:val="00B23BF1"/>
    <w:rsid w:val="00B26434"/>
    <w:rsid w:val="00B26B04"/>
    <w:rsid w:val="00B27553"/>
    <w:rsid w:val="00B27F46"/>
    <w:rsid w:val="00B30596"/>
    <w:rsid w:val="00B31829"/>
    <w:rsid w:val="00B358A3"/>
    <w:rsid w:val="00B41106"/>
    <w:rsid w:val="00B51F5E"/>
    <w:rsid w:val="00B54A21"/>
    <w:rsid w:val="00B57989"/>
    <w:rsid w:val="00B601B4"/>
    <w:rsid w:val="00B6128D"/>
    <w:rsid w:val="00B63242"/>
    <w:rsid w:val="00B7003B"/>
    <w:rsid w:val="00B75B46"/>
    <w:rsid w:val="00B77FBC"/>
    <w:rsid w:val="00B8188B"/>
    <w:rsid w:val="00B847F2"/>
    <w:rsid w:val="00B85649"/>
    <w:rsid w:val="00B860D5"/>
    <w:rsid w:val="00B93258"/>
    <w:rsid w:val="00B93A86"/>
    <w:rsid w:val="00B9625E"/>
    <w:rsid w:val="00B97ABC"/>
    <w:rsid w:val="00B97C40"/>
    <w:rsid w:val="00BA039F"/>
    <w:rsid w:val="00BA0829"/>
    <w:rsid w:val="00BA0A60"/>
    <w:rsid w:val="00BA6763"/>
    <w:rsid w:val="00BB046E"/>
    <w:rsid w:val="00BB7387"/>
    <w:rsid w:val="00BB78D0"/>
    <w:rsid w:val="00BC099B"/>
    <w:rsid w:val="00BC62E7"/>
    <w:rsid w:val="00BC728A"/>
    <w:rsid w:val="00BD3417"/>
    <w:rsid w:val="00BD4440"/>
    <w:rsid w:val="00BD546D"/>
    <w:rsid w:val="00BE1198"/>
    <w:rsid w:val="00BE53AC"/>
    <w:rsid w:val="00BE5D25"/>
    <w:rsid w:val="00BE7370"/>
    <w:rsid w:val="00BF0D1C"/>
    <w:rsid w:val="00BF1E1D"/>
    <w:rsid w:val="00BF2B8F"/>
    <w:rsid w:val="00BF759A"/>
    <w:rsid w:val="00BF76D3"/>
    <w:rsid w:val="00BF76EE"/>
    <w:rsid w:val="00C0784E"/>
    <w:rsid w:val="00C10A12"/>
    <w:rsid w:val="00C11D49"/>
    <w:rsid w:val="00C14393"/>
    <w:rsid w:val="00C209D1"/>
    <w:rsid w:val="00C21701"/>
    <w:rsid w:val="00C239D5"/>
    <w:rsid w:val="00C26F5B"/>
    <w:rsid w:val="00C327F0"/>
    <w:rsid w:val="00C36858"/>
    <w:rsid w:val="00C44BE7"/>
    <w:rsid w:val="00C460A3"/>
    <w:rsid w:val="00C474F1"/>
    <w:rsid w:val="00C5064A"/>
    <w:rsid w:val="00C50ABA"/>
    <w:rsid w:val="00C50E20"/>
    <w:rsid w:val="00C5210C"/>
    <w:rsid w:val="00C52E42"/>
    <w:rsid w:val="00C6043B"/>
    <w:rsid w:val="00C60D3E"/>
    <w:rsid w:val="00C6158D"/>
    <w:rsid w:val="00C61DAF"/>
    <w:rsid w:val="00C672C5"/>
    <w:rsid w:val="00C7231B"/>
    <w:rsid w:val="00C850FB"/>
    <w:rsid w:val="00C87303"/>
    <w:rsid w:val="00C9472E"/>
    <w:rsid w:val="00CA1890"/>
    <w:rsid w:val="00CA4B26"/>
    <w:rsid w:val="00CA50A3"/>
    <w:rsid w:val="00CA53E1"/>
    <w:rsid w:val="00CA5424"/>
    <w:rsid w:val="00CA6593"/>
    <w:rsid w:val="00CB11D2"/>
    <w:rsid w:val="00CB7841"/>
    <w:rsid w:val="00CC1DC2"/>
    <w:rsid w:val="00CC781E"/>
    <w:rsid w:val="00CD6EFE"/>
    <w:rsid w:val="00CE2384"/>
    <w:rsid w:val="00CE491A"/>
    <w:rsid w:val="00CE6BA1"/>
    <w:rsid w:val="00CF0523"/>
    <w:rsid w:val="00CF1BCF"/>
    <w:rsid w:val="00CF1D23"/>
    <w:rsid w:val="00CF2FF9"/>
    <w:rsid w:val="00CF4548"/>
    <w:rsid w:val="00D006EC"/>
    <w:rsid w:val="00D07A91"/>
    <w:rsid w:val="00D103F7"/>
    <w:rsid w:val="00D118B3"/>
    <w:rsid w:val="00D13DE2"/>
    <w:rsid w:val="00D15507"/>
    <w:rsid w:val="00D21135"/>
    <w:rsid w:val="00D2430F"/>
    <w:rsid w:val="00D304C4"/>
    <w:rsid w:val="00D305EE"/>
    <w:rsid w:val="00D308A2"/>
    <w:rsid w:val="00D31E70"/>
    <w:rsid w:val="00D33052"/>
    <w:rsid w:val="00D400CE"/>
    <w:rsid w:val="00D4093B"/>
    <w:rsid w:val="00D46CC5"/>
    <w:rsid w:val="00D517DB"/>
    <w:rsid w:val="00D53F41"/>
    <w:rsid w:val="00D57F46"/>
    <w:rsid w:val="00D6679E"/>
    <w:rsid w:val="00D67E7D"/>
    <w:rsid w:val="00D72686"/>
    <w:rsid w:val="00D73869"/>
    <w:rsid w:val="00D768FC"/>
    <w:rsid w:val="00D81033"/>
    <w:rsid w:val="00D81C37"/>
    <w:rsid w:val="00D84EDA"/>
    <w:rsid w:val="00D90162"/>
    <w:rsid w:val="00D909EA"/>
    <w:rsid w:val="00D90F67"/>
    <w:rsid w:val="00D921CC"/>
    <w:rsid w:val="00D92BDD"/>
    <w:rsid w:val="00D92C2C"/>
    <w:rsid w:val="00D943AD"/>
    <w:rsid w:val="00DA1A51"/>
    <w:rsid w:val="00DA40CC"/>
    <w:rsid w:val="00DA496D"/>
    <w:rsid w:val="00DA5BC6"/>
    <w:rsid w:val="00DA5F13"/>
    <w:rsid w:val="00DA600F"/>
    <w:rsid w:val="00DB6EEA"/>
    <w:rsid w:val="00DB7A22"/>
    <w:rsid w:val="00DC3B4E"/>
    <w:rsid w:val="00DC4FB8"/>
    <w:rsid w:val="00DC50E6"/>
    <w:rsid w:val="00DD29F8"/>
    <w:rsid w:val="00DD768C"/>
    <w:rsid w:val="00DE3915"/>
    <w:rsid w:val="00DE7917"/>
    <w:rsid w:val="00DF05C2"/>
    <w:rsid w:val="00DF144F"/>
    <w:rsid w:val="00DF1F8A"/>
    <w:rsid w:val="00DF205C"/>
    <w:rsid w:val="00E01430"/>
    <w:rsid w:val="00E02999"/>
    <w:rsid w:val="00E075E5"/>
    <w:rsid w:val="00E13FB4"/>
    <w:rsid w:val="00E151BA"/>
    <w:rsid w:val="00E1725C"/>
    <w:rsid w:val="00E17433"/>
    <w:rsid w:val="00E21F59"/>
    <w:rsid w:val="00E27919"/>
    <w:rsid w:val="00E279F0"/>
    <w:rsid w:val="00E27DE8"/>
    <w:rsid w:val="00E27E13"/>
    <w:rsid w:val="00E34A0F"/>
    <w:rsid w:val="00E37F71"/>
    <w:rsid w:val="00E408FA"/>
    <w:rsid w:val="00E4299C"/>
    <w:rsid w:val="00E44894"/>
    <w:rsid w:val="00E459E1"/>
    <w:rsid w:val="00E4628C"/>
    <w:rsid w:val="00E54088"/>
    <w:rsid w:val="00E57A26"/>
    <w:rsid w:val="00E60486"/>
    <w:rsid w:val="00E64365"/>
    <w:rsid w:val="00E70BF7"/>
    <w:rsid w:val="00E758EB"/>
    <w:rsid w:val="00E76D96"/>
    <w:rsid w:val="00E801B8"/>
    <w:rsid w:val="00E808A2"/>
    <w:rsid w:val="00E81F44"/>
    <w:rsid w:val="00E823F9"/>
    <w:rsid w:val="00E85EDE"/>
    <w:rsid w:val="00E90340"/>
    <w:rsid w:val="00E931D2"/>
    <w:rsid w:val="00EA0505"/>
    <w:rsid w:val="00EA12B4"/>
    <w:rsid w:val="00EA5356"/>
    <w:rsid w:val="00EB1E8A"/>
    <w:rsid w:val="00EB2852"/>
    <w:rsid w:val="00EB7B85"/>
    <w:rsid w:val="00EC27A2"/>
    <w:rsid w:val="00ED05A2"/>
    <w:rsid w:val="00ED0FC4"/>
    <w:rsid w:val="00ED2E2E"/>
    <w:rsid w:val="00EE00DE"/>
    <w:rsid w:val="00EE010F"/>
    <w:rsid w:val="00EE36F2"/>
    <w:rsid w:val="00EE4F44"/>
    <w:rsid w:val="00EE6F97"/>
    <w:rsid w:val="00EF279C"/>
    <w:rsid w:val="00EF5315"/>
    <w:rsid w:val="00EF7418"/>
    <w:rsid w:val="00F00BF6"/>
    <w:rsid w:val="00F00D45"/>
    <w:rsid w:val="00F0200D"/>
    <w:rsid w:val="00F0212C"/>
    <w:rsid w:val="00F073EF"/>
    <w:rsid w:val="00F0775D"/>
    <w:rsid w:val="00F1094B"/>
    <w:rsid w:val="00F125B2"/>
    <w:rsid w:val="00F12786"/>
    <w:rsid w:val="00F141F7"/>
    <w:rsid w:val="00F20835"/>
    <w:rsid w:val="00F211D4"/>
    <w:rsid w:val="00F21BFD"/>
    <w:rsid w:val="00F30FA4"/>
    <w:rsid w:val="00F31AE5"/>
    <w:rsid w:val="00F32DF0"/>
    <w:rsid w:val="00F358C5"/>
    <w:rsid w:val="00F36147"/>
    <w:rsid w:val="00F416A9"/>
    <w:rsid w:val="00F43081"/>
    <w:rsid w:val="00F43BF3"/>
    <w:rsid w:val="00F4667D"/>
    <w:rsid w:val="00F508DB"/>
    <w:rsid w:val="00F51B8E"/>
    <w:rsid w:val="00F51D81"/>
    <w:rsid w:val="00F52FF3"/>
    <w:rsid w:val="00F558D4"/>
    <w:rsid w:val="00F55B57"/>
    <w:rsid w:val="00F5753C"/>
    <w:rsid w:val="00F65537"/>
    <w:rsid w:val="00F72A23"/>
    <w:rsid w:val="00F73D24"/>
    <w:rsid w:val="00F75D47"/>
    <w:rsid w:val="00F77632"/>
    <w:rsid w:val="00F8017A"/>
    <w:rsid w:val="00F81C0E"/>
    <w:rsid w:val="00F83F07"/>
    <w:rsid w:val="00F95A50"/>
    <w:rsid w:val="00F97353"/>
    <w:rsid w:val="00FA1412"/>
    <w:rsid w:val="00FA24EE"/>
    <w:rsid w:val="00FA59CB"/>
    <w:rsid w:val="00FA6114"/>
    <w:rsid w:val="00FA7219"/>
    <w:rsid w:val="00FB6586"/>
    <w:rsid w:val="00FC34D3"/>
    <w:rsid w:val="00FC394B"/>
    <w:rsid w:val="00FC57C3"/>
    <w:rsid w:val="00FD1ABC"/>
    <w:rsid w:val="00FD42FA"/>
    <w:rsid w:val="00FE1C7D"/>
    <w:rsid w:val="00FE1E9D"/>
    <w:rsid w:val="00FE209C"/>
    <w:rsid w:val="00FE4E1B"/>
    <w:rsid w:val="00FE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8696C"/>
  <w15:docId w15:val="{2C1655B1-0705-4249-B5D7-B9F7F829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DF"/>
    <w:rPr>
      <w:sz w:val="24"/>
    </w:rPr>
  </w:style>
  <w:style w:type="paragraph" w:styleId="Heading1">
    <w:name w:val="heading 1"/>
    <w:basedOn w:val="Normal"/>
    <w:next w:val="Normal"/>
    <w:link w:val="Heading1Char"/>
    <w:uiPriority w:val="9"/>
    <w:qFormat/>
    <w:rsid w:val="007B586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F3B5B"/>
    <w:pPr>
      <w:keepNext/>
      <w:jc w:val="center"/>
      <w:outlineLvl w:val="1"/>
    </w:pPr>
  </w:style>
  <w:style w:type="paragraph" w:styleId="Heading3">
    <w:name w:val="heading 3"/>
    <w:basedOn w:val="Normal"/>
    <w:next w:val="Normal"/>
    <w:link w:val="Heading3Char"/>
    <w:qFormat/>
    <w:rsid w:val="006F3B5B"/>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3B5B"/>
    <w:pPr>
      <w:jc w:val="both"/>
    </w:pPr>
  </w:style>
  <w:style w:type="paragraph" w:styleId="BodyTextIndent2">
    <w:name w:val="Body Text Indent 2"/>
    <w:basedOn w:val="Normal"/>
    <w:rsid w:val="007B586E"/>
    <w:pPr>
      <w:spacing w:after="120" w:line="480" w:lineRule="auto"/>
      <w:ind w:left="360"/>
    </w:pPr>
  </w:style>
  <w:style w:type="paragraph" w:styleId="BodyTextIndent3">
    <w:name w:val="Body Text Indent 3"/>
    <w:basedOn w:val="Normal"/>
    <w:rsid w:val="007B586E"/>
    <w:pPr>
      <w:spacing w:after="120"/>
      <w:ind w:left="360"/>
    </w:pPr>
    <w:rPr>
      <w:sz w:val="16"/>
      <w:szCs w:val="16"/>
    </w:rPr>
  </w:style>
  <w:style w:type="paragraph" w:styleId="Header">
    <w:name w:val="header"/>
    <w:basedOn w:val="Normal"/>
    <w:link w:val="HeaderChar"/>
    <w:rsid w:val="00536894"/>
    <w:pPr>
      <w:tabs>
        <w:tab w:val="center" w:pos="4320"/>
        <w:tab w:val="right" w:pos="8640"/>
      </w:tabs>
    </w:pPr>
  </w:style>
  <w:style w:type="paragraph" w:styleId="Footer">
    <w:name w:val="footer"/>
    <w:basedOn w:val="Normal"/>
    <w:link w:val="FooterChar"/>
    <w:rsid w:val="00536894"/>
    <w:pPr>
      <w:tabs>
        <w:tab w:val="center" w:pos="4320"/>
        <w:tab w:val="right" w:pos="8640"/>
      </w:tabs>
    </w:pPr>
  </w:style>
  <w:style w:type="character" w:styleId="PageNumber">
    <w:name w:val="page number"/>
    <w:basedOn w:val="DefaultParagraphFont"/>
    <w:rsid w:val="00536894"/>
  </w:style>
  <w:style w:type="paragraph" w:styleId="BalloonText">
    <w:name w:val="Balloon Text"/>
    <w:basedOn w:val="Normal"/>
    <w:semiHidden/>
    <w:rsid w:val="00401A15"/>
    <w:rPr>
      <w:rFonts w:ascii="Tahoma" w:hAnsi="Tahoma" w:cs="Tahoma"/>
      <w:sz w:val="16"/>
      <w:szCs w:val="16"/>
    </w:rPr>
  </w:style>
  <w:style w:type="paragraph" w:styleId="ListParagraph">
    <w:name w:val="List Paragraph"/>
    <w:basedOn w:val="Normal"/>
    <w:uiPriority w:val="34"/>
    <w:qFormat/>
    <w:rsid w:val="00553F32"/>
    <w:pPr>
      <w:ind w:left="720"/>
      <w:contextualSpacing/>
    </w:pPr>
  </w:style>
  <w:style w:type="character" w:customStyle="1" w:styleId="Heading3Char">
    <w:name w:val="Heading 3 Char"/>
    <w:basedOn w:val="DefaultParagraphFont"/>
    <w:link w:val="Heading3"/>
    <w:rsid w:val="003D6143"/>
    <w:rPr>
      <w:sz w:val="24"/>
    </w:rPr>
  </w:style>
  <w:style w:type="character" w:customStyle="1" w:styleId="BodyTextChar">
    <w:name w:val="Body Text Char"/>
    <w:basedOn w:val="DefaultParagraphFont"/>
    <w:link w:val="BodyText"/>
    <w:uiPriority w:val="1"/>
    <w:rsid w:val="003D6143"/>
    <w:rPr>
      <w:sz w:val="24"/>
    </w:rPr>
  </w:style>
  <w:style w:type="character" w:styleId="Strong">
    <w:name w:val="Strong"/>
    <w:basedOn w:val="DefaultParagraphFont"/>
    <w:qFormat/>
    <w:rsid w:val="003D6143"/>
    <w:rPr>
      <w:b/>
      <w:bCs/>
    </w:rPr>
  </w:style>
  <w:style w:type="character" w:styleId="Hyperlink">
    <w:name w:val="Hyperlink"/>
    <w:basedOn w:val="DefaultParagraphFont"/>
    <w:uiPriority w:val="99"/>
    <w:unhideWhenUsed/>
    <w:rsid w:val="003D6143"/>
    <w:rPr>
      <w:color w:val="0000FF" w:themeColor="hyperlink"/>
      <w:u w:val="single"/>
    </w:rPr>
  </w:style>
  <w:style w:type="paragraph" w:customStyle="1" w:styleId="TableParagraph">
    <w:name w:val="Table Paragraph"/>
    <w:basedOn w:val="Normal"/>
    <w:uiPriority w:val="1"/>
    <w:qFormat/>
    <w:rsid w:val="00CE491A"/>
    <w:pPr>
      <w:widowControl w:val="0"/>
      <w:autoSpaceDE w:val="0"/>
      <w:autoSpaceDN w:val="0"/>
    </w:pPr>
    <w:rPr>
      <w:rFonts w:ascii="Arial" w:eastAsia="Arial" w:hAnsi="Arial" w:cs="Arial"/>
      <w:sz w:val="22"/>
      <w:szCs w:val="22"/>
      <w:lang w:bidi="en-US"/>
    </w:rPr>
  </w:style>
  <w:style w:type="paragraph" w:customStyle="1" w:styleId="Default">
    <w:name w:val="Default"/>
    <w:rsid w:val="00577DD1"/>
    <w:pPr>
      <w:autoSpaceDE w:val="0"/>
      <w:autoSpaceDN w:val="0"/>
      <w:adjustRightInd w:val="0"/>
    </w:pPr>
    <w:rPr>
      <w:rFonts w:ascii="Arial" w:hAnsi="Arial" w:cs="Arial"/>
      <w:color w:val="000000"/>
      <w:sz w:val="24"/>
      <w:szCs w:val="24"/>
    </w:rPr>
  </w:style>
  <w:style w:type="table" w:styleId="PlainTable2">
    <w:name w:val="Plain Table 2"/>
    <w:basedOn w:val="TableNormal"/>
    <w:uiPriority w:val="42"/>
    <w:rsid w:val="006525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7E7407"/>
    <w:rPr>
      <w:sz w:val="16"/>
      <w:szCs w:val="16"/>
    </w:rPr>
  </w:style>
  <w:style w:type="paragraph" w:styleId="CommentText">
    <w:name w:val="annotation text"/>
    <w:basedOn w:val="Normal"/>
    <w:link w:val="CommentTextChar"/>
    <w:uiPriority w:val="99"/>
    <w:semiHidden/>
    <w:unhideWhenUsed/>
    <w:rsid w:val="007E7407"/>
    <w:rPr>
      <w:sz w:val="20"/>
    </w:rPr>
  </w:style>
  <w:style w:type="character" w:customStyle="1" w:styleId="CommentTextChar">
    <w:name w:val="Comment Text Char"/>
    <w:basedOn w:val="DefaultParagraphFont"/>
    <w:link w:val="CommentText"/>
    <w:uiPriority w:val="99"/>
    <w:semiHidden/>
    <w:rsid w:val="007E7407"/>
  </w:style>
  <w:style w:type="paragraph" w:styleId="CommentSubject">
    <w:name w:val="annotation subject"/>
    <w:basedOn w:val="CommentText"/>
    <w:next w:val="CommentText"/>
    <w:link w:val="CommentSubjectChar"/>
    <w:uiPriority w:val="99"/>
    <w:semiHidden/>
    <w:unhideWhenUsed/>
    <w:rsid w:val="007E7407"/>
    <w:rPr>
      <w:b/>
      <w:bCs/>
    </w:rPr>
  </w:style>
  <w:style w:type="character" w:customStyle="1" w:styleId="CommentSubjectChar">
    <w:name w:val="Comment Subject Char"/>
    <w:basedOn w:val="CommentTextChar"/>
    <w:link w:val="CommentSubject"/>
    <w:uiPriority w:val="99"/>
    <w:semiHidden/>
    <w:rsid w:val="007E7407"/>
    <w:rPr>
      <w:b/>
      <w:bCs/>
    </w:rPr>
  </w:style>
  <w:style w:type="paragraph" w:styleId="Revision">
    <w:name w:val="Revision"/>
    <w:hidden/>
    <w:uiPriority w:val="99"/>
    <w:semiHidden/>
    <w:rsid w:val="007E7407"/>
    <w:rPr>
      <w:sz w:val="24"/>
    </w:rPr>
  </w:style>
  <w:style w:type="table" w:styleId="TableGrid">
    <w:name w:val="Table Grid"/>
    <w:basedOn w:val="TableNormal"/>
    <w:uiPriority w:val="59"/>
    <w:rsid w:val="008E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601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C3D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xmsonormal">
    <w:name w:val="x_xmsonormal"/>
    <w:basedOn w:val="Normal"/>
    <w:rsid w:val="004F6F36"/>
    <w:pPr>
      <w:spacing w:before="100" w:beforeAutospacing="1" w:after="100" w:afterAutospacing="1"/>
    </w:pPr>
    <w:rPr>
      <w:szCs w:val="24"/>
    </w:rPr>
  </w:style>
  <w:style w:type="character" w:customStyle="1" w:styleId="Heading1Char">
    <w:name w:val="Heading 1 Char"/>
    <w:basedOn w:val="DefaultParagraphFont"/>
    <w:link w:val="Heading1"/>
    <w:uiPriority w:val="9"/>
    <w:rsid w:val="00D6679E"/>
    <w:rPr>
      <w:rFonts w:ascii="Arial" w:hAnsi="Arial" w:cs="Arial"/>
      <w:b/>
      <w:bCs/>
      <w:kern w:val="32"/>
      <w:sz w:val="32"/>
      <w:szCs w:val="32"/>
    </w:rPr>
  </w:style>
  <w:style w:type="character" w:customStyle="1" w:styleId="Heading2Char">
    <w:name w:val="Heading 2 Char"/>
    <w:basedOn w:val="DefaultParagraphFont"/>
    <w:link w:val="Heading2"/>
    <w:uiPriority w:val="9"/>
    <w:rsid w:val="00D6679E"/>
    <w:rPr>
      <w:sz w:val="24"/>
    </w:rPr>
  </w:style>
  <w:style w:type="paragraph" w:styleId="FootnoteText">
    <w:name w:val="footnote text"/>
    <w:basedOn w:val="Normal"/>
    <w:link w:val="FootnoteTextChar"/>
    <w:uiPriority w:val="99"/>
    <w:semiHidden/>
    <w:unhideWhenUsed/>
    <w:rsid w:val="00F83F07"/>
    <w:rPr>
      <w:sz w:val="20"/>
    </w:rPr>
  </w:style>
  <w:style w:type="character" w:customStyle="1" w:styleId="FootnoteTextChar">
    <w:name w:val="Footnote Text Char"/>
    <w:basedOn w:val="DefaultParagraphFont"/>
    <w:link w:val="FootnoteText"/>
    <w:uiPriority w:val="99"/>
    <w:semiHidden/>
    <w:rsid w:val="00F83F07"/>
  </w:style>
  <w:style w:type="character" w:styleId="FootnoteReference">
    <w:name w:val="footnote reference"/>
    <w:uiPriority w:val="99"/>
    <w:semiHidden/>
    <w:unhideWhenUsed/>
    <w:rsid w:val="00F83F07"/>
    <w:rPr>
      <w:vertAlign w:val="superscript"/>
    </w:rPr>
  </w:style>
  <w:style w:type="character" w:customStyle="1" w:styleId="FooterChar">
    <w:name w:val="Footer Char"/>
    <w:basedOn w:val="DefaultParagraphFont"/>
    <w:link w:val="Footer"/>
    <w:rsid w:val="00D21135"/>
    <w:rPr>
      <w:sz w:val="24"/>
    </w:rPr>
  </w:style>
  <w:style w:type="character" w:customStyle="1" w:styleId="HeaderChar">
    <w:name w:val="Header Char"/>
    <w:basedOn w:val="DefaultParagraphFont"/>
    <w:link w:val="Header"/>
    <w:rsid w:val="00D21135"/>
    <w:rPr>
      <w:sz w:val="24"/>
    </w:rPr>
  </w:style>
  <w:style w:type="paragraph" w:styleId="NoSpacing">
    <w:name w:val="No Spacing"/>
    <w:link w:val="NoSpacingChar"/>
    <w:uiPriority w:val="1"/>
    <w:qFormat/>
    <w:rsid w:val="00D21135"/>
    <w:pPr>
      <w:jc w:val="both"/>
    </w:pPr>
    <w:rPr>
      <w:rFonts w:ascii="Arial" w:eastAsia="Calibri" w:hAnsi="Arial"/>
      <w:sz w:val="22"/>
      <w:szCs w:val="22"/>
    </w:rPr>
  </w:style>
  <w:style w:type="character" w:customStyle="1" w:styleId="NoSpacingChar">
    <w:name w:val="No Spacing Char"/>
    <w:link w:val="NoSpacing"/>
    <w:uiPriority w:val="1"/>
    <w:rsid w:val="00D21135"/>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30179">
      <w:bodyDiv w:val="1"/>
      <w:marLeft w:val="0"/>
      <w:marRight w:val="0"/>
      <w:marTop w:val="0"/>
      <w:marBottom w:val="0"/>
      <w:divBdr>
        <w:top w:val="none" w:sz="0" w:space="0" w:color="auto"/>
        <w:left w:val="none" w:sz="0" w:space="0" w:color="auto"/>
        <w:bottom w:val="none" w:sz="0" w:space="0" w:color="auto"/>
        <w:right w:val="none" w:sz="0" w:space="0" w:color="auto"/>
      </w:divBdr>
    </w:div>
    <w:div w:id="83453778">
      <w:bodyDiv w:val="1"/>
      <w:marLeft w:val="0"/>
      <w:marRight w:val="0"/>
      <w:marTop w:val="0"/>
      <w:marBottom w:val="0"/>
      <w:divBdr>
        <w:top w:val="none" w:sz="0" w:space="0" w:color="auto"/>
        <w:left w:val="none" w:sz="0" w:space="0" w:color="auto"/>
        <w:bottom w:val="none" w:sz="0" w:space="0" w:color="auto"/>
        <w:right w:val="none" w:sz="0" w:space="0" w:color="auto"/>
      </w:divBdr>
    </w:div>
    <w:div w:id="278949435">
      <w:bodyDiv w:val="1"/>
      <w:marLeft w:val="0"/>
      <w:marRight w:val="0"/>
      <w:marTop w:val="0"/>
      <w:marBottom w:val="0"/>
      <w:divBdr>
        <w:top w:val="none" w:sz="0" w:space="0" w:color="auto"/>
        <w:left w:val="none" w:sz="0" w:space="0" w:color="auto"/>
        <w:bottom w:val="none" w:sz="0" w:space="0" w:color="auto"/>
        <w:right w:val="none" w:sz="0" w:space="0" w:color="auto"/>
      </w:divBdr>
    </w:div>
    <w:div w:id="354844508">
      <w:bodyDiv w:val="1"/>
      <w:marLeft w:val="0"/>
      <w:marRight w:val="0"/>
      <w:marTop w:val="0"/>
      <w:marBottom w:val="0"/>
      <w:divBdr>
        <w:top w:val="none" w:sz="0" w:space="0" w:color="auto"/>
        <w:left w:val="none" w:sz="0" w:space="0" w:color="auto"/>
        <w:bottom w:val="none" w:sz="0" w:space="0" w:color="auto"/>
        <w:right w:val="none" w:sz="0" w:space="0" w:color="auto"/>
      </w:divBdr>
    </w:div>
    <w:div w:id="387148013">
      <w:bodyDiv w:val="1"/>
      <w:marLeft w:val="0"/>
      <w:marRight w:val="0"/>
      <w:marTop w:val="0"/>
      <w:marBottom w:val="0"/>
      <w:divBdr>
        <w:top w:val="none" w:sz="0" w:space="0" w:color="auto"/>
        <w:left w:val="none" w:sz="0" w:space="0" w:color="auto"/>
        <w:bottom w:val="none" w:sz="0" w:space="0" w:color="auto"/>
        <w:right w:val="none" w:sz="0" w:space="0" w:color="auto"/>
      </w:divBdr>
    </w:div>
    <w:div w:id="428081837">
      <w:bodyDiv w:val="1"/>
      <w:marLeft w:val="0"/>
      <w:marRight w:val="0"/>
      <w:marTop w:val="0"/>
      <w:marBottom w:val="0"/>
      <w:divBdr>
        <w:top w:val="none" w:sz="0" w:space="0" w:color="auto"/>
        <w:left w:val="none" w:sz="0" w:space="0" w:color="auto"/>
        <w:bottom w:val="none" w:sz="0" w:space="0" w:color="auto"/>
        <w:right w:val="none" w:sz="0" w:space="0" w:color="auto"/>
      </w:divBdr>
    </w:div>
    <w:div w:id="452291706">
      <w:bodyDiv w:val="1"/>
      <w:marLeft w:val="0"/>
      <w:marRight w:val="0"/>
      <w:marTop w:val="0"/>
      <w:marBottom w:val="0"/>
      <w:divBdr>
        <w:top w:val="none" w:sz="0" w:space="0" w:color="auto"/>
        <w:left w:val="none" w:sz="0" w:space="0" w:color="auto"/>
        <w:bottom w:val="none" w:sz="0" w:space="0" w:color="auto"/>
        <w:right w:val="none" w:sz="0" w:space="0" w:color="auto"/>
      </w:divBdr>
    </w:div>
    <w:div w:id="652569367">
      <w:bodyDiv w:val="1"/>
      <w:marLeft w:val="0"/>
      <w:marRight w:val="0"/>
      <w:marTop w:val="0"/>
      <w:marBottom w:val="0"/>
      <w:divBdr>
        <w:top w:val="none" w:sz="0" w:space="0" w:color="auto"/>
        <w:left w:val="none" w:sz="0" w:space="0" w:color="auto"/>
        <w:bottom w:val="none" w:sz="0" w:space="0" w:color="auto"/>
        <w:right w:val="none" w:sz="0" w:space="0" w:color="auto"/>
      </w:divBdr>
    </w:div>
    <w:div w:id="672613769">
      <w:bodyDiv w:val="1"/>
      <w:marLeft w:val="0"/>
      <w:marRight w:val="0"/>
      <w:marTop w:val="0"/>
      <w:marBottom w:val="0"/>
      <w:divBdr>
        <w:top w:val="none" w:sz="0" w:space="0" w:color="auto"/>
        <w:left w:val="none" w:sz="0" w:space="0" w:color="auto"/>
        <w:bottom w:val="none" w:sz="0" w:space="0" w:color="auto"/>
        <w:right w:val="none" w:sz="0" w:space="0" w:color="auto"/>
      </w:divBdr>
    </w:div>
    <w:div w:id="824129346">
      <w:bodyDiv w:val="1"/>
      <w:marLeft w:val="0"/>
      <w:marRight w:val="0"/>
      <w:marTop w:val="0"/>
      <w:marBottom w:val="0"/>
      <w:divBdr>
        <w:top w:val="none" w:sz="0" w:space="0" w:color="auto"/>
        <w:left w:val="none" w:sz="0" w:space="0" w:color="auto"/>
        <w:bottom w:val="none" w:sz="0" w:space="0" w:color="auto"/>
        <w:right w:val="none" w:sz="0" w:space="0" w:color="auto"/>
      </w:divBdr>
    </w:div>
    <w:div w:id="1409695418">
      <w:bodyDiv w:val="1"/>
      <w:marLeft w:val="0"/>
      <w:marRight w:val="0"/>
      <w:marTop w:val="0"/>
      <w:marBottom w:val="0"/>
      <w:divBdr>
        <w:top w:val="none" w:sz="0" w:space="0" w:color="auto"/>
        <w:left w:val="none" w:sz="0" w:space="0" w:color="auto"/>
        <w:bottom w:val="none" w:sz="0" w:space="0" w:color="auto"/>
        <w:right w:val="none" w:sz="0" w:space="0" w:color="auto"/>
      </w:divBdr>
    </w:div>
    <w:div w:id="1411928523">
      <w:bodyDiv w:val="1"/>
      <w:marLeft w:val="0"/>
      <w:marRight w:val="0"/>
      <w:marTop w:val="0"/>
      <w:marBottom w:val="0"/>
      <w:divBdr>
        <w:top w:val="none" w:sz="0" w:space="0" w:color="auto"/>
        <w:left w:val="none" w:sz="0" w:space="0" w:color="auto"/>
        <w:bottom w:val="none" w:sz="0" w:space="0" w:color="auto"/>
        <w:right w:val="none" w:sz="0" w:space="0" w:color="auto"/>
      </w:divBdr>
    </w:div>
    <w:div w:id="1461416166">
      <w:bodyDiv w:val="1"/>
      <w:marLeft w:val="0"/>
      <w:marRight w:val="0"/>
      <w:marTop w:val="0"/>
      <w:marBottom w:val="0"/>
      <w:divBdr>
        <w:top w:val="none" w:sz="0" w:space="0" w:color="auto"/>
        <w:left w:val="none" w:sz="0" w:space="0" w:color="auto"/>
        <w:bottom w:val="none" w:sz="0" w:space="0" w:color="auto"/>
        <w:right w:val="none" w:sz="0" w:space="0" w:color="auto"/>
      </w:divBdr>
    </w:div>
    <w:div w:id="1504204888">
      <w:bodyDiv w:val="1"/>
      <w:marLeft w:val="0"/>
      <w:marRight w:val="0"/>
      <w:marTop w:val="0"/>
      <w:marBottom w:val="0"/>
      <w:divBdr>
        <w:top w:val="none" w:sz="0" w:space="0" w:color="auto"/>
        <w:left w:val="none" w:sz="0" w:space="0" w:color="auto"/>
        <w:bottom w:val="none" w:sz="0" w:space="0" w:color="auto"/>
        <w:right w:val="none" w:sz="0" w:space="0" w:color="auto"/>
      </w:divBdr>
    </w:div>
    <w:div w:id="1523665341">
      <w:bodyDiv w:val="1"/>
      <w:marLeft w:val="0"/>
      <w:marRight w:val="0"/>
      <w:marTop w:val="0"/>
      <w:marBottom w:val="0"/>
      <w:divBdr>
        <w:top w:val="none" w:sz="0" w:space="0" w:color="auto"/>
        <w:left w:val="none" w:sz="0" w:space="0" w:color="auto"/>
        <w:bottom w:val="none" w:sz="0" w:space="0" w:color="auto"/>
        <w:right w:val="none" w:sz="0" w:space="0" w:color="auto"/>
      </w:divBdr>
    </w:div>
    <w:div w:id="1560632370">
      <w:bodyDiv w:val="1"/>
      <w:marLeft w:val="0"/>
      <w:marRight w:val="0"/>
      <w:marTop w:val="0"/>
      <w:marBottom w:val="0"/>
      <w:divBdr>
        <w:top w:val="none" w:sz="0" w:space="0" w:color="auto"/>
        <w:left w:val="none" w:sz="0" w:space="0" w:color="auto"/>
        <w:bottom w:val="none" w:sz="0" w:space="0" w:color="auto"/>
        <w:right w:val="none" w:sz="0" w:space="0" w:color="auto"/>
      </w:divBdr>
    </w:div>
    <w:div w:id="1565944425">
      <w:bodyDiv w:val="1"/>
      <w:marLeft w:val="0"/>
      <w:marRight w:val="0"/>
      <w:marTop w:val="0"/>
      <w:marBottom w:val="0"/>
      <w:divBdr>
        <w:top w:val="none" w:sz="0" w:space="0" w:color="auto"/>
        <w:left w:val="none" w:sz="0" w:space="0" w:color="auto"/>
        <w:bottom w:val="none" w:sz="0" w:space="0" w:color="auto"/>
        <w:right w:val="none" w:sz="0" w:space="0" w:color="auto"/>
      </w:divBdr>
    </w:div>
    <w:div w:id="1692491985">
      <w:bodyDiv w:val="1"/>
      <w:marLeft w:val="0"/>
      <w:marRight w:val="0"/>
      <w:marTop w:val="0"/>
      <w:marBottom w:val="0"/>
      <w:divBdr>
        <w:top w:val="none" w:sz="0" w:space="0" w:color="auto"/>
        <w:left w:val="none" w:sz="0" w:space="0" w:color="auto"/>
        <w:bottom w:val="none" w:sz="0" w:space="0" w:color="auto"/>
        <w:right w:val="none" w:sz="0" w:space="0" w:color="auto"/>
      </w:divBdr>
    </w:div>
    <w:div w:id="1706444471">
      <w:bodyDiv w:val="1"/>
      <w:marLeft w:val="0"/>
      <w:marRight w:val="0"/>
      <w:marTop w:val="0"/>
      <w:marBottom w:val="0"/>
      <w:divBdr>
        <w:top w:val="none" w:sz="0" w:space="0" w:color="auto"/>
        <w:left w:val="none" w:sz="0" w:space="0" w:color="auto"/>
        <w:bottom w:val="none" w:sz="0" w:space="0" w:color="auto"/>
        <w:right w:val="none" w:sz="0" w:space="0" w:color="auto"/>
      </w:divBdr>
    </w:div>
    <w:div w:id="1709255535">
      <w:bodyDiv w:val="1"/>
      <w:marLeft w:val="0"/>
      <w:marRight w:val="0"/>
      <w:marTop w:val="0"/>
      <w:marBottom w:val="0"/>
      <w:divBdr>
        <w:top w:val="none" w:sz="0" w:space="0" w:color="auto"/>
        <w:left w:val="none" w:sz="0" w:space="0" w:color="auto"/>
        <w:bottom w:val="none" w:sz="0" w:space="0" w:color="auto"/>
        <w:right w:val="none" w:sz="0" w:space="0" w:color="auto"/>
      </w:divBdr>
    </w:div>
    <w:div w:id="1749495030">
      <w:bodyDiv w:val="1"/>
      <w:marLeft w:val="0"/>
      <w:marRight w:val="0"/>
      <w:marTop w:val="0"/>
      <w:marBottom w:val="0"/>
      <w:divBdr>
        <w:top w:val="none" w:sz="0" w:space="0" w:color="auto"/>
        <w:left w:val="none" w:sz="0" w:space="0" w:color="auto"/>
        <w:bottom w:val="none" w:sz="0" w:space="0" w:color="auto"/>
        <w:right w:val="none" w:sz="0" w:space="0" w:color="auto"/>
      </w:divBdr>
    </w:div>
    <w:div w:id="21096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rgorski@aqmd.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cravenstein@aqmd.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atc.ca.gov/programs/sb1/trade-corridor-enhance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2495</Words>
  <Characters>15098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South Coast AQMD</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AQMD</dc:creator>
  <cp:lastModifiedBy>Cynthia Ravenstein</cp:lastModifiedBy>
  <cp:revision>2</cp:revision>
  <cp:lastPrinted>2013-01-31T23:06:00Z</cp:lastPrinted>
  <dcterms:created xsi:type="dcterms:W3CDTF">2024-08-20T19:45:00Z</dcterms:created>
  <dcterms:modified xsi:type="dcterms:W3CDTF">2024-08-20T19:45:00Z</dcterms:modified>
</cp:coreProperties>
</file>